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F8" w:rsidRPr="00D410F8" w:rsidRDefault="00D410F8" w:rsidP="00D410F8">
      <w:pPr>
        <w:spacing w:before="100" w:beforeAutospacing="1" w:after="100" w:afterAutospacing="1" w:line="240" w:lineRule="auto"/>
        <w:jc w:val="center"/>
        <w:outlineLvl w:val="0"/>
        <w:rPr>
          <w:rFonts w:ascii="Courier New" w:eastAsia="Times New Roman" w:hAnsi="Courier New" w:cs="Courier New"/>
          <w:b/>
          <w:bCs/>
          <w:color w:val="000000"/>
          <w:kern w:val="36"/>
          <w:sz w:val="48"/>
          <w:szCs w:val="48"/>
        </w:rPr>
      </w:pPr>
      <w:bookmarkStart w:id="0" w:name="TOP"/>
      <w:r w:rsidRPr="00D410F8">
        <w:rPr>
          <w:rFonts w:ascii="Courier New" w:eastAsia="Times New Roman" w:hAnsi="Courier New" w:cs="Courier New"/>
          <w:b/>
          <w:bCs/>
          <w:color w:val="000000"/>
          <w:kern w:val="36"/>
          <w:sz w:val="48"/>
          <w:szCs w:val="48"/>
        </w:rPr>
        <w:t xml:space="preserve">Material Safety Data Sheet </w:t>
      </w:r>
    </w:p>
    <w:bookmarkEnd w:id="0"/>
    <w:p w:rsidR="00D410F8" w:rsidRPr="00D410F8" w:rsidRDefault="00D410F8" w:rsidP="00D410F8">
      <w:pPr>
        <w:spacing w:after="0" w:line="240" w:lineRule="auto"/>
        <w:rPr>
          <w:rFonts w:ascii="Courier New" w:eastAsia="Times New Roman" w:hAnsi="Courier New" w:cs="Courier New"/>
          <w:color w:val="000000"/>
          <w:sz w:val="24"/>
          <w:szCs w:val="24"/>
        </w:rPr>
      </w:pPr>
    </w:p>
    <w:tbl>
      <w:tblPr>
        <w:tblW w:w="5000" w:type="pct"/>
        <w:tblCellSpacing w:w="15" w:type="dxa"/>
        <w:tblBorders>
          <w:top w:val="outset" w:sz="12" w:space="0" w:color="008080"/>
          <w:left w:val="outset" w:sz="12" w:space="0" w:color="008080"/>
          <w:bottom w:val="outset" w:sz="12" w:space="0" w:color="008080"/>
          <w:right w:val="outset" w:sz="12" w:space="0" w:color="008080"/>
        </w:tblBorders>
        <w:tblCellMar>
          <w:top w:w="15" w:type="dxa"/>
          <w:left w:w="15" w:type="dxa"/>
          <w:bottom w:w="15" w:type="dxa"/>
          <w:right w:w="15" w:type="dxa"/>
        </w:tblCellMar>
        <w:tblLook w:val="04A0"/>
      </w:tblPr>
      <w:tblGrid>
        <w:gridCol w:w="9480"/>
      </w:tblGrid>
      <w:tr w:rsidR="00D410F8" w:rsidRPr="00D410F8" w:rsidTr="00D410F8">
        <w:trPr>
          <w:tblCellSpacing w:w="15" w:type="dxa"/>
        </w:trPr>
        <w:tc>
          <w:tcPr>
            <w:tcW w:w="0" w:type="auto"/>
            <w:tcBorders>
              <w:top w:val="outset" w:sz="6" w:space="0" w:color="008080"/>
              <w:left w:val="outset" w:sz="6" w:space="0" w:color="008080"/>
              <w:bottom w:val="outset" w:sz="6" w:space="0" w:color="008080"/>
              <w:right w:val="outset" w:sz="6" w:space="0" w:color="008080"/>
            </w:tcBorders>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bookmarkStart w:id="1" w:name="PRODNAME_CHEMSAFENO"/>
            <w:proofErr w:type="spellStart"/>
            <w:r w:rsidRPr="00D410F8">
              <w:rPr>
                <w:rFonts w:ascii="Courier New" w:eastAsia="Times New Roman" w:hAnsi="Courier New" w:cs="Courier New"/>
                <w:color w:val="000000"/>
                <w:sz w:val="36"/>
                <w:szCs w:val="36"/>
              </w:rPr>
              <w:t>Renep</w:t>
            </w:r>
            <w:proofErr w:type="spellEnd"/>
            <w:r w:rsidRPr="00D410F8">
              <w:rPr>
                <w:rFonts w:ascii="Courier New" w:eastAsia="Times New Roman" w:hAnsi="Courier New" w:cs="Courier New"/>
                <w:color w:val="000000"/>
                <w:sz w:val="36"/>
                <w:szCs w:val="36"/>
              </w:rPr>
              <w:t xml:space="preserve"> TOHEP 320</w:t>
            </w:r>
            <w:bookmarkEnd w:id="1"/>
          </w:p>
        </w:tc>
      </w:tr>
    </w:tbl>
    <w:p w:rsidR="00D410F8" w:rsidRPr="00D410F8" w:rsidRDefault="00D410F8" w:rsidP="00D410F8">
      <w:pPr>
        <w:spacing w:after="0" w:line="240" w:lineRule="auto"/>
        <w:rPr>
          <w:rFonts w:ascii="Courier New" w:eastAsia="Times New Roman" w:hAnsi="Courier New" w:cs="Courier New"/>
          <w:vanish/>
          <w:color w:val="000000"/>
          <w:sz w:val="24"/>
          <w:szCs w:val="24"/>
        </w:rPr>
      </w:pPr>
    </w:p>
    <w:tbl>
      <w:tblPr>
        <w:tblW w:w="5000" w:type="pct"/>
        <w:tblCellSpacing w:w="15" w:type="dxa"/>
        <w:tblCellMar>
          <w:top w:w="15" w:type="dxa"/>
          <w:left w:w="15" w:type="dxa"/>
          <w:bottom w:w="15" w:type="dxa"/>
          <w:right w:w="15" w:type="dxa"/>
        </w:tblCellMar>
        <w:tblLook w:val="04A0"/>
      </w:tblPr>
      <w:tblGrid>
        <w:gridCol w:w="1427"/>
        <w:gridCol w:w="1319"/>
        <w:gridCol w:w="1319"/>
        <w:gridCol w:w="1780"/>
        <w:gridCol w:w="859"/>
        <w:gridCol w:w="1780"/>
        <w:gridCol w:w="966"/>
      </w:tblGrid>
      <w:tr w:rsidR="00D410F8" w:rsidRPr="00D410F8" w:rsidTr="00D410F8">
        <w:trPr>
          <w:tblCellSpacing w:w="15" w:type="dxa"/>
        </w:trPr>
        <w:tc>
          <w:tcPr>
            <w:tcW w:w="75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Infosafe</w:t>
            </w:r>
            <w:proofErr w:type="spellEnd"/>
            <w:r w:rsidRPr="00D410F8">
              <w:rPr>
                <w:rFonts w:ascii="Courier New" w:eastAsia="Times New Roman" w:hAnsi="Courier New" w:cs="Courier New"/>
                <w:b/>
                <w:bCs/>
                <w:color w:val="000000"/>
                <w:sz w:val="20"/>
                <w:szCs w:val="20"/>
              </w:rPr>
              <w:t>™ No.</w:t>
            </w:r>
          </w:p>
        </w:tc>
        <w:tc>
          <w:tcPr>
            <w:tcW w:w="7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5FUAZ</w:t>
            </w:r>
          </w:p>
        </w:tc>
        <w:tc>
          <w:tcPr>
            <w:tcW w:w="7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Issue Date</w:t>
            </w:r>
          </w:p>
        </w:tc>
        <w:tc>
          <w:tcPr>
            <w:tcW w:w="95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October 2007</w:t>
            </w:r>
          </w:p>
        </w:tc>
        <w:tc>
          <w:tcPr>
            <w:tcW w:w="45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Status</w:t>
            </w:r>
          </w:p>
        </w:tc>
        <w:tc>
          <w:tcPr>
            <w:tcW w:w="95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ISSUED by FUCHS</w:t>
            </w:r>
          </w:p>
        </w:tc>
        <w:tc>
          <w:tcPr>
            <w:tcW w:w="500" w:type="pct"/>
            <w:hideMark/>
          </w:tcPr>
          <w:p w:rsidR="00D410F8" w:rsidRPr="00D410F8" w:rsidRDefault="00D410F8" w:rsidP="00D410F8">
            <w:pPr>
              <w:spacing w:after="0" w:line="240" w:lineRule="auto"/>
              <w:jc w:val="righ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in;height:18pt" o:ole="">
                  <v:imagedata r:id="rId4" o:title=""/>
                </v:shape>
                <w:control r:id="rId5" w:name="DefaultOcxName" w:shapeid="_x0000_i1095"/>
              </w:object>
            </w:r>
            <w:r w:rsidRPr="00D410F8">
              <w:rPr>
                <w:rFonts w:ascii="Courier New" w:eastAsia="Times New Roman" w:hAnsi="Courier New" w:cs="Courier New"/>
                <w:color w:val="000000"/>
                <w:sz w:val="15"/>
                <w:szCs w:val="15"/>
              </w:rPr>
              <w:t>BS: 1.9.46</w:t>
            </w:r>
          </w:p>
        </w:tc>
      </w:tr>
    </w:tbl>
    <w:p w:rsidR="00D410F8" w:rsidRPr="00D410F8" w:rsidRDefault="00D410F8" w:rsidP="00D410F8">
      <w:pPr>
        <w:spacing w:before="100" w:beforeAutospacing="1" w:after="100" w:afterAutospacing="1" w:line="240" w:lineRule="auto"/>
        <w:jc w:val="center"/>
        <w:rPr>
          <w:rFonts w:ascii="Courier New" w:eastAsia="Times New Roman" w:hAnsi="Courier New" w:cs="Courier New"/>
          <w:color w:val="000000"/>
          <w:sz w:val="24"/>
          <w:szCs w:val="24"/>
        </w:rPr>
      </w:pPr>
      <w:r w:rsidRPr="00D410F8">
        <w:rPr>
          <w:rFonts w:ascii="Courier New" w:eastAsia="Times New Roman" w:hAnsi="Courier New" w:cs="Courier New"/>
          <w:b/>
          <w:bCs/>
          <w:color w:val="000000"/>
          <w:sz w:val="24"/>
          <w:szCs w:val="24"/>
        </w:rPr>
        <w:t>Not classified as hazardous according to criteria of NOHSC</w:t>
      </w:r>
    </w:p>
    <w:tbl>
      <w:tblPr>
        <w:tblW w:w="5000" w:type="pct"/>
        <w:tblCellSpacing w:w="0" w:type="dxa"/>
        <w:tblCellMar>
          <w:top w:w="15" w:type="dxa"/>
          <w:left w:w="15" w:type="dxa"/>
          <w:bottom w:w="15" w:type="dxa"/>
          <w:right w:w="15" w:type="dxa"/>
        </w:tblCellMar>
        <w:tblLook w:val="04A0"/>
      </w:tblPr>
      <w:tblGrid>
        <w:gridCol w:w="1951"/>
        <w:gridCol w:w="7439"/>
      </w:tblGrid>
      <w:tr w:rsidR="00D410F8" w:rsidRPr="00D410F8" w:rsidTr="00D410F8">
        <w:trPr>
          <w:tblCellSpacing w:w="0" w:type="dxa"/>
        </w:trPr>
        <w:tc>
          <w:tcPr>
            <w:tcW w:w="10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40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25"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2" w:name="1"/>
            <w:r w:rsidRPr="00D410F8">
              <w:rPr>
                <w:rFonts w:ascii="Courier New" w:eastAsia="Times New Roman" w:hAnsi="Courier New" w:cs="Courier New"/>
                <w:color w:val="000000"/>
                <w:sz w:val="27"/>
                <w:szCs w:val="27"/>
              </w:rPr>
              <w:t>1. IDENTIFICATION OF THE MATERIAL AND SUPPLIER</w:t>
            </w:r>
            <w:bookmarkEnd w:id="2"/>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26"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Product Name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color w:val="000000"/>
                <w:sz w:val="20"/>
                <w:szCs w:val="20"/>
              </w:rPr>
              <w:t>Renep</w:t>
            </w:r>
            <w:proofErr w:type="spellEnd"/>
            <w:r w:rsidRPr="00D410F8">
              <w:rPr>
                <w:rFonts w:ascii="Courier New" w:eastAsia="Times New Roman" w:hAnsi="Courier New" w:cs="Courier New"/>
                <w:color w:val="000000"/>
                <w:sz w:val="20"/>
                <w:szCs w:val="20"/>
              </w:rPr>
              <w:t xml:space="preserve"> TOHEP 320</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Product Code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3128</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Company Name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Fuchs Lubricants (Australasia) Pty Ltd (ABN 88 005 681 916)</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Address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49 </w:t>
            </w:r>
            <w:proofErr w:type="spellStart"/>
            <w:r w:rsidRPr="00D410F8">
              <w:rPr>
                <w:rFonts w:ascii="Courier New" w:eastAsia="Times New Roman" w:hAnsi="Courier New" w:cs="Courier New"/>
                <w:color w:val="000000"/>
                <w:sz w:val="20"/>
                <w:szCs w:val="20"/>
              </w:rPr>
              <w:t>McINTYRE</w:t>
            </w:r>
            <w:proofErr w:type="spellEnd"/>
            <w:r w:rsidRPr="00D410F8">
              <w:rPr>
                <w:rFonts w:ascii="Courier New" w:eastAsia="Times New Roman" w:hAnsi="Courier New" w:cs="Courier New"/>
                <w:color w:val="000000"/>
                <w:sz w:val="20"/>
                <w:szCs w:val="20"/>
              </w:rPr>
              <w:t xml:space="preserve"> ROAD SUNSHINE</w:t>
            </w:r>
            <w:r w:rsidRPr="00D410F8">
              <w:rPr>
                <w:rFonts w:ascii="Courier New" w:eastAsia="Times New Roman" w:hAnsi="Courier New" w:cs="Courier New"/>
                <w:color w:val="000000"/>
                <w:sz w:val="20"/>
                <w:szCs w:val="20"/>
              </w:rPr>
              <w:br/>
              <w:t>VIC 3020</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Emergency Tel.</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1800 638 556 (24hr AUST) 0800 154 166 (24hr NZ)</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Telephone/Fax Number</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Tel: +61 (0)3 9300 6400 </w:t>
            </w:r>
            <w:r w:rsidRPr="00D410F8">
              <w:rPr>
                <w:rFonts w:ascii="Courier New" w:eastAsia="Times New Roman" w:hAnsi="Courier New" w:cs="Courier New"/>
                <w:color w:val="000000"/>
                <w:sz w:val="20"/>
                <w:szCs w:val="20"/>
              </w:rPr>
              <w:br/>
              <w:t>Fax: +61 (0)3 9300 6401</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Recommended Use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Supplied as an extreme-service mineral gear lubricant designed to emulsify water, for use in suitable applications only. This product meets JOY MINING MACHINERY's TO-HEP Specification.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Names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None Listed</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Additional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Refer to Product Information Sheet for further information.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Visit our website: www.fuchs.com.au</w:t>
            </w:r>
            <w:r w:rsidRPr="00D410F8">
              <w:rPr>
                <w:rFonts w:ascii="Courier New" w:eastAsia="Times New Roman" w:hAnsi="Courier New" w:cs="Courier New"/>
                <w:color w:val="000000"/>
                <w:sz w:val="20"/>
                <w:szCs w:val="20"/>
              </w:rPr>
              <w:br/>
              <w:t xml:space="preserve">Orders </w:t>
            </w:r>
            <w:proofErr w:type="spellStart"/>
            <w:r w:rsidRPr="00D410F8">
              <w:rPr>
                <w:rFonts w:ascii="Courier New" w:eastAsia="Times New Roman" w:hAnsi="Courier New" w:cs="Courier New"/>
                <w:color w:val="000000"/>
                <w:sz w:val="20"/>
                <w:szCs w:val="20"/>
              </w:rPr>
              <w:t>Freecall</w:t>
            </w:r>
            <w:proofErr w:type="spellEnd"/>
            <w:r w:rsidRPr="00D410F8">
              <w:rPr>
                <w:rFonts w:ascii="Courier New" w:eastAsia="Times New Roman" w:hAnsi="Courier New" w:cs="Courier New"/>
                <w:color w:val="000000"/>
                <w:sz w:val="20"/>
                <w:szCs w:val="20"/>
              </w:rPr>
              <w:t xml:space="preserve"> (in Australia): 1800 </w:t>
            </w:r>
            <w:proofErr w:type="spellStart"/>
            <w:r w:rsidRPr="00D410F8">
              <w:rPr>
                <w:rFonts w:ascii="Courier New" w:eastAsia="Times New Roman" w:hAnsi="Courier New" w:cs="Courier New"/>
                <w:color w:val="000000"/>
                <w:sz w:val="20"/>
                <w:szCs w:val="20"/>
              </w:rPr>
              <w:t>1800</w:t>
            </w:r>
            <w:proofErr w:type="spellEnd"/>
            <w:r w:rsidRPr="00D410F8">
              <w:rPr>
                <w:rFonts w:ascii="Courier New" w:eastAsia="Times New Roman" w:hAnsi="Courier New" w:cs="Courier New"/>
                <w:color w:val="000000"/>
                <w:sz w:val="20"/>
                <w:szCs w:val="20"/>
              </w:rPr>
              <w:t xml:space="preserve"> 13</w:t>
            </w:r>
            <w:r w:rsidRPr="00D410F8">
              <w:rPr>
                <w:rFonts w:ascii="Courier New" w:eastAsia="Times New Roman" w:hAnsi="Courier New" w:cs="Courier New"/>
                <w:color w:val="000000"/>
                <w:sz w:val="20"/>
                <w:szCs w:val="20"/>
              </w:rPr>
              <w:br/>
              <w:t xml:space="preserve">Orders </w:t>
            </w:r>
            <w:proofErr w:type="spellStart"/>
            <w:r w:rsidRPr="00D410F8">
              <w:rPr>
                <w:rFonts w:ascii="Courier New" w:eastAsia="Times New Roman" w:hAnsi="Courier New" w:cs="Courier New"/>
                <w:color w:val="000000"/>
                <w:sz w:val="20"/>
                <w:szCs w:val="20"/>
              </w:rPr>
              <w:t>Freecall</w:t>
            </w:r>
            <w:proofErr w:type="spellEnd"/>
            <w:r w:rsidRPr="00D410F8">
              <w:rPr>
                <w:rFonts w:ascii="Courier New" w:eastAsia="Times New Roman" w:hAnsi="Courier New" w:cs="Courier New"/>
                <w:color w:val="000000"/>
                <w:sz w:val="20"/>
                <w:szCs w:val="20"/>
              </w:rPr>
              <w:t xml:space="preserve"> (in New Zealand): 0800 382 476</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27"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3" w:name="2"/>
            <w:r w:rsidRPr="00D410F8">
              <w:rPr>
                <w:rFonts w:ascii="Courier New" w:eastAsia="Times New Roman" w:hAnsi="Courier New" w:cs="Courier New"/>
                <w:color w:val="000000"/>
                <w:sz w:val="27"/>
                <w:szCs w:val="27"/>
              </w:rPr>
              <w:t>2. HAZARDS IDENTIFICATION</w:t>
            </w:r>
            <w:bookmarkEnd w:id="3"/>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28"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Hazard Classification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NON-HAZARDOUS SUBSTANCE.</w:t>
            </w:r>
            <w:r w:rsidRPr="00D410F8">
              <w:rPr>
                <w:rFonts w:ascii="Courier New" w:eastAsia="Times New Roman" w:hAnsi="Courier New" w:cs="Courier New"/>
                <w:color w:val="000000"/>
                <w:sz w:val="20"/>
                <w:szCs w:val="20"/>
              </w:rPr>
              <w:br/>
              <w:t>NON-DANGEROUS GOODS.</w:t>
            </w:r>
            <w:r w:rsidRPr="00D410F8">
              <w:rPr>
                <w:rFonts w:ascii="Courier New" w:eastAsia="Times New Roman" w:hAnsi="Courier New" w:cs="Courier New"/>
                <w:color w:val="000000"/>
                <w:sz w:val="20"/>
                <w:szCs w:val="20"/>
              </w:rPr>
              <w:br/>
            </w:r>
            <w:r w:rsidRPr="00D410F8">
              <w:rPr>
                <w:rFonts w:ascii="Courier New" w:eastAsia="Times New Roman" w:hAnsi="Courier New" w:cs="Courier New"/>
                <w:color w:val="000000"/>
                <w:sz w:val="20"/>
                <w:szCs w:val="20"/>
              </w:rPr>
              <w:br/>
              <w:t>Hazard classification according to the criteria of NOHSC.</w:t>
            </w:r>
            <w:r w:rsidRPr="00D410F8">
              <w:rPr>
                <w:rFonts w:ascii="Courier New" w:eastAsia="Times New Roman" w:hAnsi="Courier New" w:cs="Courier New"/>
                <w:color w:val="000000"/>
                <w:sz w:val="20"/>
                <w:szCs w:val="20"/>
              </w:rPr>
              <w:br/>
              <w:t xml:space="preserve">Dangerous goods classification according to the Australia </w:t>
            </w:r>
            <w:r w:rsidRPr="00D410F8">
              <w:rPr>
                <w:rFonts w:ascii="Courier New" w:eastAsia="Times New Roman" w:hAnsi="Courier New" w:cs="Courier New"/>
                <w:color w:val="000000"/>
                <w:sz w:val="20"/>
                <w:szCs w:val="20"/>
              </w:rPr>
              <w:lastRenderedPageBreak/>
              <w:t>Dangerous Goods Code.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lastRenderedPageBreak/>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Irritancy of Product</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classified as an irritant.</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Sensitization of Product</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Not known to be a </w:t>
            </w:r>
            <w:proofErr w:type="spellStart"/>
            <w:r w:rsidRPr="00D410F8">
              <w:rPr>
                <w:rFonts w:ascii="Courier New" w:eastAsia="Times New Roman" w:hAnsi="Courier New" w:cs="Courier New"/>
                <w:color w:val="000000"/>
                <w:sz w:val="20"/>
                <w:szCs w:val="20"/>
              </w:rPr>
              <w:t>sensitiser</w:t>
            </w:r>
            <w:proofErr w:type="spellEnd"/>
            <w:r w:rsidRPr="00D410F8">
              <w:rPr>
                <w:rFonts w:ascii="Courier New" w:eastAsia="Times New Roman" w:hAnsi="Courier New" w:cs="Courier New"/>
                <w:color w:val="000000"/>
                <w:sz w:val="20"/>
                <w:szCs w:val="20"/>
              </w:rPr>
              <w:t>.</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Teratogenicity</w:t>
            </w:r>
            <w:proofErr w:type="spellEnd"/>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No </w:t>
            </w:r>
            <w:proofErr w:type="spellStart"/>
            <w:r w:rsidRPr="00D410F8">
              <w:rPr>
                <w:rFonts w:ascii="Courier New" w:eastAsia="Times New Roman" w:hAnsi="Courier New" w:cs="Courier New"/>
                <w:color w:val="000000"/>
                <w:sz w:val="20"/>
                <w:szCs w:val="20"/>
              </w:rPr>
              <w:t>teratogenic</w:t>
            </w:r>
            <w:proofErr w:type="spellEnd"/>
            <w:r w:rsidRPr="00D410F8">
              <w:rPr>
                <w:rFonts w:ascii="Courier New" w:eastAsia="Times New Roman" w:hAnsi="Courier New" w:cs="Courier New"/>
                <w:color w:val="000000"/>
                <w:sz w:val="20"/>
                <w:szCs w:val="20"/>
              </w:rPr>
              <w:t xml:space="preserve"> effects known.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Used oils may contain harmful impurities that have accumulated during use. The concentration of such impurities will depend on use and they may present risks to health and environment on </w:t>
            </w:r>
            <w:proofErr w:type="spellStart"/>
            <w:r w:rsidRPr="00D410F8">
              <w:rPr>
                <w:rFonts w:ascii="Courier New" w:eastAsia="Times New Roman" w:hAnsi="Courier New" w:cs="Courier New"/>
                <w:color w:val="000000"/>
                <w:sz w:val="20"/>
                <w:szCs w:val="20"/>
              </w:rPr>
              <w:t>diposal</w:t>
            </w:r>
            <w:proofErr w:type="spellEnd"/>
            <w:r w:rsidRPr="00D410F8">
              <w:rPr>
                <w:rFonts w:ascii="Courier New" w:eastAsia="Times New Roman" w:hAnsi="Courier New" w:cs="Courier New"/>
                <w:color w:val="000000"/>
                <w:sz w:val="20"/>
                <w:szCs w:val="20"/>
              </w:rPr>
              <w:t>. All used oils should be handled with caution and skin contact avoided as far as possible.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29"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4" w:name="3"/>
            <w:r w:rsidRPr="00D410F8">
              <w:rPr>
                <w:rFonts w:ascii="Courier New" w:eastAsia="Times New Roman" w:hAnsi="Courier New" w:cs="Courier New"/>
                <w:color w:val="000000"/>
                <w:sz w:val="27"/>
                <w:szCs w:val="27"/>
              </w:rPr>
              <w:t>3. COMPOSITION/INFORMATION ON INGREDIENTS</w:t>
            </w:r>
            <w:bookmarkEnd w:id="4"/>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0"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Chemical Characterization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Liquid</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bl>
    <w:p w:rsidR="00D410F8" w:rsidRPr="00D410F8" w:rsidRDefault="00D410F8" w:rsidP="00D410F8">
      <w:pPr>
        <w:spacing w:after="0" w:line="240" w:lineRule="auto"/>
        <w:rPr>
          <w:rFonts w:ascii="Courier New" w:eastAsia="Times New Roman" w:hAnsi="Courier New" w:cs="Courier New"/>
          <w:vanish/>
          <w:color w:val="000000"/>
          <w:sz w:val="24"/>
          <w:szCs w:val="24"/>
        </w:rPr>
      </w:pPr>
    </w:p>
    <w:tbl>
      <w:tblPr>
        <w:tblW w:w="5000" w:type="pct"/>
        <w:tblCellSpacing w:w="0" w:type="dxa"/>
        <w:tblCellMar>
          <w:top w:w="30" w:type="dxa"/>
          <w:left w:w="30" w:type="dxa"/>
          <w:bottom w:w="30" w:type="dxa"/>
          <w:right w:w="30" w:type="dxa"/>
        </w:tblCellMar>
        <w:tblLook w:val="04A0"/>
      </w:tblPr>
      <w:tblGrid>
        <w:gridCol w:w="1901"/>
        <w:gridCol w:w="2285"/>
        <w:gridCol w:w="1516"/>
        <w:gridCol w:w="1261"/>
        <w:gridCol w:w="940"/>
        <w:gridCol w:w="1517"/>
      </w:tblGrid>
      <w:tr w:rsidR="00D410F8" w:rsidRPr="00D410F8" w:rsidTr="00D410F8">
        <w:trPr>
          <w:tblCellSpacing w:w="0" w:type="dxa"/>
        </w:trPr>
        <w:tc>
          <w:tcPr>
            <w:tcW w:w="10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Ingredients   </w:t>
            </w:r>
          </w:p>
        </w:tc>
        <w:tc>
          <w:tcPr>
            <w:tcW w:w="12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 xml:space="preserve">Name </w:t>
            </w:r>
          </w:p>
        </w:tc>
        <w:tc>
          <w:tcPr>
            <w:tcW w:w="8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 xml:space="preserve">CAS </w:t>
            </w:r>
          </w:p>
        </w:tc>
        <w:tc>
          <w:tcPr>
            <w:tcW w:w="6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 xml:space="preserve">Proportion </w:t>
            </w:r>
          </w:p>
        </w:tc>
        <w:tc>
          <w:tcPr>
            <w:tcW w:w="5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8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Mineral Oil</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required</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60-100 %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Ingredients determined not to be hazardous</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Mixture</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To 100%</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Alkyl amine derivatives</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Mixture</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0-20 %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Silicone antifoam agent</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Mixture</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0-1 %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Phenol derivatives</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Mixture</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0-20 %</w:t>
            </w: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0" w:type="auto"/>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rHeight w:val="15"/>
          <w:tblCellSpacing w:w="0" w:type="dxa"/>
        </w:trPr>
        <w:tc>
          <w:tcPr>
            <w:tcW w:w="0" w:type="auto"/>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sz w:val="20"/>
                <w:szCs w:val="20"/>
              </w:rPr>
            </w:pP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sz w:val="20"/>
                <w:szCs w:val="20"/>
              </w:rPr>
            </w:pP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sz w:val="20"/>
                <w:szCs w:val="20"/>
              </w:rPr>
            </w:pP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sz w:val="20"/>
                <w:szCs w:val="20"/>
              </w:rPr>
            </w:pP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sz w:val="20"/>
                <w:szCs w:val="20"/>
              </w:rPr>
            </w:pPr>
          </w:p>
        </w:tc>
      </w:tr>
    </w:tbl>
    <w:p w:rsidR="00D410F8" w:rsidRPr="00D410F8" w:rsidRDefault="00D410F8" w:rsidP="00D410F8">
      <w:pPr>
        <w:spacing w:after="0" w:line="240" w:lineRule="auto"/>
        <w:rPr>
          <w:rFonts w:ascii="Courier New" w:eastAsia="Times New Roman" w:hAnsi="Courier New" w:cs="Courier New"/>
          <w:vanish/>
          <w:color w:val="000000"/>
          <w:sz w:val="24"/>
          <w:szCs w:val="24"/>
        </w:rPr>
      </w:pPr>
    </w:p>
    <w:tbl>
      <w:tblPr>
        <w:tblW w:w="5000" w:type="pct"/>
        <w:tblCellSpacing w:w="0" w:type="dxa"/>
        <w:tblCellMar>
          <w:top w:w="15" w:type="dxa"/>
          <w:left w:w="15" w:type="dxa"/>
          <w:bottom w:w="15" w:type="dxa"/>
          <w:right w:w="15" w:type="dxa"/>
        </w:tblCellMar>
        <w:tblLook w:val="04A0"/>
      </w:tblPr>
      <w:tblGrid>
        <w:gridCol w:w="1878"/>
        <w:gridCol w:w="7512"/>
      </w:tblGrid>
      <w:tr w:rsidR="00D410F8" w:rsidRPr="00D410F8" w:rsidTr="00D410F8">
        <w:trPr>
          <w:tblCellSpacing w:w="0" w:type="dxa"/>
        </w:trPr>
        <w:tc>
          <w:tcPr>
            <w:tcW w:w="10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c>
          <w:tcPr>
            <w:tcW w:w="4000" w:type="pct"/>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The petroleum oils in this product contain less than 3% DMSO extract as measured by the IP 346 test method.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1"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5" w:name="4"/>
            <w:r w:rsidRPr="00D410F8">
              <w:rPr>
                <w:rFonts w:ascii="Courier New" w:eastAsia="Times New Roman" w:hAnsi="Courier New" w:cs="Courier New"/>
                <w:color w:val="000000"/>
                <w:sz w:val="27"/>
                <w:szCs w:val="27"/>
              </w:rPr>
              <w:t>4. FIRST AID MEASURES</w:t>
            </w:r>
            <w:bookmarkEnd w:id="5"/>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2"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Inhalation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Remove victim from exposure - avoid becoming a casualty. Allow patient to assume most comfortable position and keep warm. Keep at rest until fully recovered. Seek medical advice if effects persist. If breathing </w:t>
            </w:r>
            <w:proofErr w:type="spellStart"/>
            <w:r w:rsidRPr="00D410F8">
              <w:rPr>
                <w:rFonts w:ascii="Courier New" w:eastAsia="Times New Roman" w:hAnsi="Courier New" w:cs="Courier New"/>
                <w:color w:val="000000"/>
                <w:sz w:val="20"/>
                <w:szCs w:val="20"/>
              </w:rPr>
              <w:t>laboured</w:t>
            </w:r>
            <w:proofErr w:type="spellEnd"/>
            <w:r w:rsidRPr="00D410F8">
              <w:rPr>
                <w:rFonts w:ascii="Courier New" w:eastAsia="Times New Roman" w:hAnsi="Courier New" w:cs="Courier New"/>
                <w:color w:val="000000"/>
                <w:sz w:val="20"/>
                <w:szCs w:val="20"/>
              </w:rPr>
              <w:t xml:space="preserve"> and patient cyanotic (blue), ensure airways are clear and have qualified person give oxygen through a face mask. If breathing has stopped apply artificial respiration at once. In the event of cardiac arrest, apply external cardiac massage.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Ingestion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Give water to drink. DO NOT induce vomiting. Seek medical attention. If vomiting occurs get immediate medical attention </w:t>
            </w:r>
            <w:r w:rsidRPr="00D410F8">
              <w:rPr>
                <w:rFonts w:ascii="Courier New" w:eastAsia="Times New Roman" w:hAnsi="Courier New" w:cs="Courier New"/>
                <w:color w:val="000000"/>
                <w:sz w:val="20"/>
                <w:szCs w:val="20"/>
              </w:rPr>
              <w:lastRenderedPageBreak/>
              <w:t xml:space="preserve">due to aspiration risk.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lastRenderedPageBreak/>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Skin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Wash with plenty of soap and water. If irritation occurs seek medical advice. Remove contaminated clothing and wash before re-use. If material is injected under skin, seek medical attention to prevent serious damage. Do not wait for symptoms to develop. Show this MSDS to the doctor drawing attention to 'Advice to doctor' section.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Eye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Immediately irrigate with copious quantity of water for at least 15 minutes. Eyelids to be held open. In all cases of eye contamination it is a sensible precaution to seek medical advice.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First Aid Facilities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Normal washroom facilities are generally suitable. Ensure an eyewash station and safety shower are available and ready for use.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Advice to Doctor</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Treat symptomatically. Subcutaneous injection from high-pressure equipment can leave a small, sometimes bloodless, puncture wounds deep into the extremity. Within 24 hours, there is usually extensive swelling, </w:t>
            </w:r>
            <w:proofErr w:type="spellStart"/>
            <w:r w:rsidRPr="00D410F8">
              <w:rPr>
                <w:rFonts w:ascii="Courier New" w:eastAsia="Times New Roman" w:hAnsi="Courier New" w:cs="Courier New"/>
                <w:color w:val="000000"/>
                <w:sz w:val="20"/>
                <w:szCs w:val="20"/>
              </w:rPr>
              <w:t>discolouration</w:t>
            </w:r>
            <w:proofErr w:type="spellEnd"/>
            <w:r w:rsidRPr="00D410F8">
              <w:rPr>
                <w:rFonts w:ascii="Courier New" w:eastAsia="Times New Roman" w:hAnsi="Courier New" w:cs="Courier New"/>
                <w:color w:val="000000"/>
                <w:sz w:val="20"/>
                <w:szCs w:val="20"/>
              </w:rPr>
              <w:t xml:space="preserve"> and intense pain in the affected part. Requires immediate treatment at a surgical emergency centre, otherwise disfigurement of affected part may occur.</w:t>
            </w:r>
            <w:r w:rsidRPr="00D410F8">
              <w:rPr>
                <w:rFonts w:ascii="Courier New" w:eastAsia="Times New Roman" w:hAnsi="Courier New" w:cs="Courier New"/>
                <w:color w:val="000000"/>
                <w:sz w:val="20"/>
                <w:szCs w:val="20"/>
              </w:rPr>
              <w:br/>
              <w:t>Treatment of high pressure wounds may include</w:t>
            </w:r>
            <w:proofErr w:type="gramStart"/>
            <w:r w:rsidRPr="00D410F8">
              <w:rPr>
                <w:rFonts w:ascii="Courier New" w:eastAsia="Times New Roman" w:hAnsi="Courier New" w:cs="Courier New"/>
                <w:color w:val="000000"/>
                <w:sz w:val="20"/>
                <w:szCs w:val="20"/>
              </w:rPr>
              <w:t>:</w:t>
            </w:r>
            <w:proofErr w:type="gramEnd"/>
            <w:r w:rsidRPr="00D410F8">
              <w:rPr>
                <w:rFonts w:ascii="Courier New" w:eastAsia="Times New Roman" w:hAnsi="Courier New" w:cs="Courier New"/>
                <w:color w:val="000000"/>
                <w:sz w:val="20"/>
                <w:szCs w:val="20"/>
              </w:rPr>
              <w:br/>
              <w:t>1. Surgical decompression, debridement, and drainage.</w:t>
            </w:r>
            <w:r w:rsidRPr="00D410F8">
              <w:rPr>
                <w:rFonts w:ascii="Courier New" w:eastAsia="Times New Roman" w:hAnsi="Courier New" w:cs="Courier New"/>
                <w:color w:val="000000"/>
                <w:sz w:val="20"/>
                <w:szCs w:val="20"/>
              </w:rPr>
              <w:br/>
              <w:t>2. Broad-spectrum antibiotic and</w:t>
            </w:r>
            <w:r w:rsidRPr="00D410F8">
              <w:rPr>
                <w:rFonts w:ascii="Courier New" w:eastAsia="Times New Roman" w:hAnsi="Courier New" w:cs="Courier New"/>
                <w:color w:val="000000"/>
                <w:sz w:val="20"/>
                <w:szCs w:val="20"/>
              </w:rPr>
              <w:br/>
              <w:t xml:space="preserve">3. Anti-inflammatory medication.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Keep water and mild soap near work site.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3"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6" w:name="5"/>
            <w:r w:rsidRPr="00D410F8">
              <w:rPr>
                <w:rFonts w:ascii="Courier New" w:eastAsia="Times New Roman" w:hAnsi="Courier New" w:cs="Courier New"/>
                <w:color w:val="000000"/>
                <w:sz w:val="27"/>
                <w:szCs w:val="27"/>
              </w:rPr>
              <w:t>5. FIRE FIGHTING MEASURES</w:t>
            </w:r>
            <w:bookmarkEnd w:id="6"/>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4"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Suitable Extinguishing Media</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Extinguish fire with the following</w:t>
            </w:r>
            <w:proofErr w:type="gramStart"/>
            <w:r w:rsidRPr="00D410F8">
              <w:rPr>
                <w:rFonts w:ascii="Courier New" w:eastAsia="Times New Roman" w:hAnsi="Courier New" w:cs="Courier New"/>
                <w:color w:val="000000"/>
                <w:sz w:val="20"/>
                <w:szCs w:val="20"/>
              </w:rPr>
              <w:t>:.</w:t>
            </w:r>
            <w:proofErr w:type="gramEnd"/>
            <w:r w:rsidRPr="00D410F8">
              <w:rPr>
                <w:rFonts w:ascii="Courier New" w:eastAsia="Times New Roman" w:hAnsi="Courier New" w:cs="Courier New"/>
                <w:color w:val="000000"/>
                <w:sz w:val="20"/>
                <w:szCs w:val="20"/>
              </w:rPr>
              <w:t xml:space="preserve"> Use CO2, dry chemical or foam.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Hazards from Combustion Products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Combustion products may include: a complex mixture of airborne solid and liquid particulates and gases, including carbon monoxide, carbon dioxide, soot, oxides of sulfur, and unidentified organic and inorganic compounds.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Specific Methods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Fire fighters to wear self-contained breathing apparatus if risk of exposure to products of decomposition.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Specific Hazards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Low hazard.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Precautions in connection with Fire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If safe to do so, remove containers from path of fire. Keep containers cool with water spray. Avoid spreading liquid and fire by water flooding.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lastRenderedPageBreak/>
              <w:pict>
                <v:rect id="_x0000_i1035"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7" w:name="6"/>
            <w:r w:rsidRPr="00D410F8">
              <w:rPr>
                <w:rFonts w:ascii="Courier New" w:eastAsia="Times New Roman" w:hAnsi="Courier New" w:cs="Courier New"/>
                <w:color w:val="000000"/>
                <w:sz w:val="27"/>
                <w:szCs w:val="27"/>
              </w:rPr>
              <w:t>6. ACCIDENTAL RELEASE MEASURES</w:t>
            </w:r>
            <w:bookmarkEnd w:id="7"/>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6"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Spills &amp; Disposal</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Slippery when spilt. Avoid accidents, clean up immediately. CLEAN-UP METHODS - SMALL SPILLAGE (20L or less): Absorb or contain liquid with sand, earth or spill control material. Shovel up using non sparking tools and place in a </w:t>
            </w:r>
            <w:proofErr w:type="spellStart"/>
            <w:r w:rsidRPr="00D410F8">
              <w:rPr>
                <w:rFonts w:ascii="Courier New" w:eastAsia="Times New Roman" w:hAnsi="Courier New" w:cs="Courier New"/>
                <w:color w:val="000000"/>
                <w:sz w:val="20"/>
                <w:szCs w:val="20"/>
              </w:rPr>
              <w:t>labelled</w:t>
            </w:r>
            <w:proofErr w:type="spellEnd"/>
            <w:r w:rsidRPr="00D410F8">
              <w:rPr>
                <w:rFonts w:ascii="Courier New" w:eastAsia="Times New Roman" w:hAnsi="Courier New" w:cs="Courier New"/>
                <w:color w:val="000000"/>
                <w:sz w:val="20"/>
                <w:szCs w:val="20"/>
              </w:rPr>
              <w:t xml:space="preserve">, sealable container for subsequent safe disposal. Put leaking containers in a </w:t>
            </w:r>
            <w:proofErr w:type="spellStart"/>
            <w:r w:rsidRPr="00D410F8">
              <w:rPr>
                <w:rFonts w:ascii="Courier New" w:eastAsia="Times New Roman" w:hAnsi="Courier New" w:cs="Courier New"/>
                <w:color w:val="000000"/>
                <w:sz w:val="20"/>
                <w:szCs w:val="20"/>
              </w:rPr>
              <w:t>labelled</w:t>
            </w:r>
            <w:proofErr w:type="spellEnd"/>
            <w:r w:rsidRPr="00D410F8">
              <w:rPr>
                <w:rFonts w:ascii="Courier New" w:eastAsia="Times New Roman" w:hAnsi="Courier New" w:cs="Courier New"/>
                <w:color w:val="000000"/>
                <w:sz w:val="20"/>
                <w:szCs w:val="20"/>
              </w:rPr>
              <w:t xml:space="preserve"> drum or </w:t>
            </w:r>
            <w:proofErr w:type="spellStart"/>
            <w:r w:rsidRPr="00D410F8">
              <w:rPr>
                <w:rFonts w:ascii="Courier New" w:eastAsia="Times New Roman" w:hAnsi="Courier New" w:cs="Courier New"/>
                <w:color w:val="000000"/>
                <w:sz w:val="20"/>
                <w:szCs w:val="20"/>
              </w:rPr>
              <w:t>overdrum</w:t>
            </w:r>
            <w:proofErr w:type="spellEnd"/>
            <w:r w:rsidRPr="00D410F8">
              <w:rPr>
                <w:rFonts w:ascii="Courier New" w:eastAsia="Times New Roman" w:hAnsi="Courier New" w:cs="Courier New"/>
                <w:color w:val="000000"/>
                <w:sz w:val="20"/>
                <w:szCs w:val="20"/>
              </w:rPr>
              <w:t>. Scrub contaminated surfaces with detergent solution. Retain washings as contaminated waste.</w:t>
            </w:r>
            <w:r w:rsidRPr="00D410F8">
              <w:rPr>
                <w:rFonts w:ascii="Courier New" w:eastAsia="Times New Roman" w:hAnsi="Courier New" w:cs="Courier New"/>
                <w:color w:val="000000"/>
                <w:sz w:val="20"/>
                <w:szCs w:val="20"/>
              </w:rPr>
              <w:br/>
              <w:t xml:space="preserve">CLEAN-UP METHODS - LARGE SPILLAGE (more than 20L): Transfer to a </w:t>
            </w:r>
            <w:proofErr w:type="spellStart"/>
            <w:r w:rsidRPr="00D410F8">
              <w:rPr>
                <w:rFonts w:ascii="Courier New" w:eastAsia="Times New Roman" w:hAnsi="Courier New" w:cs="Courier New"/>
                <w:color w:val="000000"/>
                <w:sz w:val="20"/>
                <w:szCs w:val="20"/>
              </w:rPr>
              <w:t>labelled</w:t>
            </w:r>
            <w:proofErr w:type="spellEnd"/>
            <w:r w:rsidRPr="00D410F8">
              <w:rPr>
                <w:rFonts w:ascii="Courier New" w:eastAsia="Times New Roman" w:hAnsi="Courier New" w:cs="Courier New"/>
                <w:color w:val="000000"/>
                <w:sz w:val="20"/>
                <w:szCs w:val="20"/>
              </w:rPr>
              <w:t>, sealable container for product recovery or safe disposal. Treat residues as for small spillage.</w:t>
            </w:r>
            <w:r w:rsidRPr="00D410F8">
              <w:rPr>
                <w:rFonts w:ascii="Courier New" w:eastAsia="Times New Roman" w:hAnsi="Courier New" w:cs="Courier New"/>
                <w:color w:val="000000"/>
                <w:sz w:val="20"/>
                <w:szCs w:val="20"/>
              </w:rPr>
              <w:br/>
              <w:t xml:space="preserve">Dispose according to local regulations. PERSONAL PRECAUTIONS: Extinguish naked flames. Remove ignition sources. No smoking. Avoid sparks. Evacuate the area of all non-essential personnel. Take precautionary measures against static discharge. Shut off leaks, if possible without personal risk. Avoid contact with skin, eyes, </w:t>
            </w:r>
            <w:proofErr w:type="gramStart"/>
            <w:r w:rsidRPr="00D410F8">
              <w:rPr>
                <w:rFonts w:ascii="Courier New" w:eastAsia="Times New Roman" w:hAnsi="Courier New" w:cs="Courier New"/>
                <w:color w:val="000000"/>
                <w:sz w:val="20"/>
                <w:szCs w:val="20"/>
              </w:rPr>
              <w:t>clothing</w:t>
            </w:r>
            <w:proofErr w:type="gramEnd"/>
            <w:r w:rsidRPr="00D410F8">
              <w:rPr>
                <w:rFonts w:ascii="Courier New" w:eastAsia="Times New Roman" w:hAnsi="Courier New" w:cs="Courier New"/>
                <w:color w:val="000000"/>
                <w:sz w:val="20"/>
                <w:szCs w:val="20"/>
              </w:rPr>
              <w:t xml:space="preserve">. Do not breathe </w:t>
            </w:r>
            <w:proofErr w:type="spellStart"/>
            <w:r w:rsidRPr="00D410F8">
              <w:rPr>
                <w:rFonts w:ascii="Courier New" w:eastAsia="Times New Roman" w:hAnsi="Courier New" w:cs="Courier New"/>
                <w:color w:val="000000"/>
                <w:sz w:val="20"/>
                <w:szCs w:val="20"/>
              </w:rPr>
              <w:t>vapour</w:t>
            </w:r>
            <w:proofErr w:type="spellEnd"/>
            <w:r w:rsidRPr="00D410F8">
              <w:rPr>
                <w:rFonts w:ascii="Courier New" w:eastAsia="Times New Roman" w:hAnsi="Courier New" w:cs="Courier New"/>
                <w:color w:val="000000"/>
                <w:sz w:val="20"/>
                <w:szCs w:val="20"/>
              </w:rPr>
              <w:t xml:space="preserve">. Ventilate contaminated area thoroughly. </w:t>
            </w:r>
            <w:r w:rsidRPr="00D410F8">
              <w:rPr>
                <w:rFonts w:ascii="Courier New" w:eastAsia="Times New Roman" w:hAnsi="Courier New" w:cs="Courier New"/>
                <w:color w:val="000000"/>
                <w:sz w:val="20"/>
                <w:szCs w:val="20"/>
              </w:rPr>
              <w:br/>
              <w:t>Dispose according to local regulations.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PROCEDURES IN CASE OF BREAKAGE OR LEAKAGE: Stop the source of the leak or release and contain spill if possible. Ventilate area. Use respirator and protective clothing as discussed in this MSDS. Cover spill with a generous amount of inert absorbent. Use a stiff broom to mix thoroughly. Sweep up and place in a </w:t>
            </w:r>
            <w:proofErr w:type="spellStart"/>
            <w:r w:rsidRPr="00D410F8">
              <w:rPr>
                <w:rFonts w:ascii="Courier New" w:eastAsia="Times New Roman" w:hAnsi="Courier New" w:cs="Courier New"/>
                <w:color w:val="000000"/>
                <w:sz w:val="20"/>
                <w:szCs w:val="20"/>
              </w:rPr>
              <w:t>labelled</w:t>
            </w:r>
            <w:proofErr w:type="spellEnd"/>
            <w:r w:rsidRPr="00D410F8">
              <w:rPr>
                <w:rFonts w:ascii="Courier New" w:eastAsia="Times New Roman" w:hAnsi="Courier New" w:cs="Courier New"/>
                <w:color w:val="000000"/>
                <w:sz w:val="20"/>
                <w:szCs w:val="20"/>
              </w:rPr>
              <w:t xml:space="preserve"> disposable container. Scrub contaminated area with detergent and water using a stiff broom. Pick up liquid with additional absorbent and place in a </w:t>
            </w:r>
            <w:proofErr w:type="spellStart"/>
            <w:r w:rsidRPr="00D410F8">
              <w:rPr>
                <w:rFonts w:ascii="Courier New" w:eastAsia="Times New Roman" w:hAnsi="Courier New" w:cs="Courier New"/>
                <w:color w:val="000000"/>
                <w:sz w:val="20"/>
                <w:szCs w:val="20"/>
              </w:rPr>
              <w:t>labelled</w:t>
            </w:r>
            <w:proofErr w:type="spellEnd"/>
            <w:r w:rsidRPr="00D410F8">
              <w:rPr>
                <w:rFonts w:ascii="Courier New" w:eastAsia="Times New Roman" w:hAnsi="Courier New" w:cs="Courier New"/>
                <w:color w:val="000000"/>
                <w:sz w:val="20"/>
                <w:szCs w:val="20"/>
              </w:rPr>
              <w:t xml:space="preserve"> disposable container. Prevent contamination of groundwater or surface water.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7"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8" w:name="7"/>
            <w:r w:rsidRPr="00D410F8">
              <w:rPr>
                <w:rFonts w:ascii="Courier New" w:eastAsia="Times New Roman" w:hAnsi="Courier New" w:cs="Courier New"/>
                <w:color w:val="000000"/>
                <w:sz w:val="27"/>
                <w:szCs w:val="27"/>
              </w:rPr>
              <w:t>7. HANDLING AND STORAGE</w:t>
            </w:r>
            <w:bookmarkEnd w:id="8"/>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8"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Precautions for Safe Handling</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When handling product in drums, safety footwear should be worn and proper handling equipment should be used. Prevent spillages. Ensure the appropriate personal protective equipment is used when handling this material.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Conditions for Safe Storage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Keep containers closed at all times. Store in cool place and out of direct sunlight. Store away from oxidizing agents. </w:t>
            </w:r>
            <w:r w:rsidRPr="00D410F8">
              <w:rPr>
                <w:rFonts w:ascii="Courier New" w:eastAsia="Times New Roman" w:hAnsi="Courier New" w:cs="Courier New"/>
                <w:color w:val="000000"/>
                <w:sz w:val="20"/>
                <w:szCs w:val="20"/>
              </w:rPr>
              <w:br/>
              <w:t>Check containers regularly for leaks.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Corrosiveness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corrosive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Storage Regulations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Store in a well-ventilated place away from ignition sources, </w:t>
            </w:r>
            <w:proofErr w:type="spellStart"/>
            <w:r w:rsidRPr="00D410F8">
              <w:rPr>
                <w:rFonts w:ascii="Courier New" w:eastAsia="Times New Roman" w:hAnsi="Courier New" w:cs="Courier New"/>
                <w:color w:val="000000"/>
                <w:sz w:val="20"/>
                <w:szCs w:val="20"/>
              </w:rPr>
              <w:t>oxidising</w:t>
            </w:r>
            <w:proofErr w:type="spellEnd"/>
            <w:r w:rsidRPr="00D410F8">
              <w:rPr>
                <w:rFonts w:ascii="Courier New" w:eastAsia="Times New Roman" w:hAnsi="Courier New" w:cs="Courier New"/>
                <w:color w:val="000000"/>
                <w:sz w:val="20"/>
                <w:szCs w:val="20"/>
              </w:rPr>
              <w:t xml:space="preserve"> agents, foodstuffs and clothing.</w:t>
            </w:r>
            <w:r w:rsidRPr="00D410F8">
              <w:rPr>
                <w:rFonts w:ascii="Courier New" w:eastAsia="Times New Roman" w:hAnsi="Courier New" w:cs="Courier New"/>
                <w:color w:val="000000"/>
                <w:sz w:val="20"/>
                <w:szCs w:val="20"/>
              </w:rPr>
              <w:br/>
              <w:t>Keep containers closed when not in use.</w:t>
            </w:r>
            <w:r w:rsidRPr="00D410F8">
              <w:rPr>
                <w:rFonts w:ascii="Courier New" w:eastAsia="Times New Roman" w:hAnsi="Courier New" w:cs="Courier New"/>
                <w:color w:val="000000"/>
                <w:sz w:val="20"/>
                <w:szCs w:val="20"/>
              </w:rPr>
              <w:br/>
              <w:t>Refer to AS 1940 The Storage and Handling of Flammable and Combustible Liquids, and NOHSC</w:t>
            </w:r>
            <w:proofErr w:type="gramStart"/>
            <w:r w:rsidRPr="00D410F8">
              <w:rPr>
                <w:rFonts w:ascii="Courier New" w:eastAsia="Times New Roman" w:hAnsi="Courier New" w:cs="Courier New"/>
                <w:color w:val="000000"/>
                <w:sz w:val="20"/>
                <w:szCs w:val="20"/>
              </w:rPr>
              <w:t>:1015</w:t>
            </w:r>
            <w:proofErr w:type="gramEnd"/>
            <w:r w:rsidRPr="00D410F8">
              <w:rPr>
                <w:rFonts w:ascii="Courier New" w:eastAsia="Times New Roman" w:hAnsi="Courier New" w:cs="Courier New"/>
                <w:color w:val="000000"/>
                <w:sz w:val="20"/>
                <w:szCs w:val="20"/>
              </w:rPr>
              <w:t xml:space="preserve"> National Standard for Storage and Handling of Workplace Dangerous Goods for further </w:t>
            </w:r>
            <w:r w:rsidRPr="00D410F8">
              <w:rPr>
                <w:rFonts w:ascii="Courier New" w:eastAsia="Times New Roman" w:hAnsi="Courier New" w:cs="Courier New"/>
                <w:color w:val="000000"/>
                <w:sz w:val="20"/>
                <w:szCs w:val="20"/>
              </w:rPr>
              <w:lastRenderedPageBreak/>
              <w:t>information.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lastRenderedPageBreak/>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39"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9" w:name="8"/>
            <w:r w:rsidRPr="00D410F8">
              <w:rPr>
                <w:rFonts w:ascii="Courier New" w:eastAsia="Times New Roman" w:hAnsi="Courier New" w:cs="Courier New"/>
                <w:color w:val="000000"/>
                <w:sz w:val="27"/>
                <w:szCs w:val="27"/>
              </w:rPr>
              <w:t>8. EXPOSURE CONTROLS/PERSONAL PROTECTION</w:t>
            </w:r>
            <w:bookmarkEnd w:id="9"/>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0"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National Exposure Standards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No exposure standard has been established for this product. NOHSC Exposure Standard: Oil mists - time weighted average (TWA) 5 mg/m3 and a short term exposure limit (STEL) 10mg/m3 is recommended.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Exposure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Exposure Standard means the average concentration of a particular substance in the worker's breathing zone, exposure to which, according to current knowledge, should not cause adverse health effects nor cause undue discomfort to nearly all workers. It can be of three forms; time-weighted average (TWA), peak limitation, or short term exposure limit (STEL).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Engineering Controls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Maintain concentration below recommended exposure limit. Special ventilation is not normally required due to the low volatility of the product at normal temperatures. However, in the operation of certain equipment or at elevated temperatures, mists or </w:t>
            </w:r>
            <w:proofErr w:type="spellStart"/>
            <w:r w:rsidRPr="00D410F8">
              <w:rPr>
                <w:rFonts w:ascii="Courier New" w:eastAsia="Times New Roman" w:hAnsi="Courier New" w:cs="Courier New"/>
                <w:color w:val="000000"/>
                <w:sz w:val="20"/>
                <w:szCs w:val="20"/>
              </w:rPr>
              <w:t>vapour</w:t>
            </w:r>
            <w:proofErr w:type="spellEnd"/>
            <w:r w:rsidRPr="00D410F8">
              <w:rPr>
                <w:rFonts w:ascii="Courier New" w:eastAsia="Times New Roman" w:hAnsi="Courier New" w:cs="Courier New"/>
                <w:color w:val="000000"/>
                <w:sz w:val="20"/>
                <w:szCs w:val="20"/>
              </w:rPr>
              <w:t xml:space="preserve"> may be generated and exhaust ventilation should be provided to maintain airborne concentration levels below the exposure standard or where no exposure standard is allocated, as low as is reasonably practicable.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Respiratory Protection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Respirator not normally required.</w:t>
            </w:r>
            <w:r w:rsidRPr="00D410F8">
              <w:rPr>
                <w:rFonts w:ascii="Courier New" w:eastAsia="Times New Roman" w:hAnsi="Courier New" w:cs="Courier New"/>
                <w:color w:val="000000"/>
                <w:sz w:val="20"/>
                <w:szCs w:val="20"/>
              </w:rPr>
              <w:br/>
              <w:t xml:space="preserve">Airborne concentrations should be kept to lowest levels possible. If </w:t>
            </w:r>
            <w:proofErr w:type="spellStart"/>
            <w:r w:rsidRPr="00D410F8">
              <w:rPr>
                <w:rFonts w:ascii="Courier New" w:eastAsia="Times New Roman" w:hAnsi="Courier New" w:cs="Courier New"/>
                <w:color w:val="000000"/>
                <w:sz w:val="20"/>
                <w:szCs w:val="20"/>
              </w:rPr>
              <w:t>vapour</w:t>
            </w:r>
            <w:proofErr w:type="spellEnd"/>
            <w:r w:rsidRPr="00D410F8">
              <w:rPr>
                <w:rFonts w:ascii="Courier New" w:eastAsia="Times New Roman" w:hAnsi="Courier New" w:cs="Courier New"/>
                <w:color w:val="000000"/>
                <w:sz w:val="20"/>
                <w:szCs w:val="20"/>
              </w:rPr>
              <w:t xml:space="preserve">, mist or dust is generated and the occupational exposure limit of the product is exceeded, use appropriate AS/NZS 1715/1716 approved half-face filter respirator suitable for organic </w:t>
            </w:r>
            <w:proofErr w:type="spellStart"/>
            <w:r w:rsidRPr="00D410F8">
              <w:rPr>
                <w:rFonts w:ascii="Courier New" w:eastAsia="Times New Roman" w:hAnsi="Courier New" w:cs="Courier New"/>
                <w:color w:val="000000"/>
                <w:sz w:val="20"/>
                <w:szCs w:val="20"/>
              </w:rPr>
              <w:t>vapours</w:t>
            </w:r>
            <w:proofErr w:type="spellEnd"/>
            <w:r w:rsidRPr="00D410F8">
              <w:rPr>
                <w:rFonts w:ascii="Courier New" w:eastAsia="Times New Roman" w:hAnsi="Courier New" w:cs="Courier New"/>
                <w:color w:val="000000"/>
                <w:sz w:val="20"/>
                <w:szCs w:val="20"/>
              </w:rPr>
              <w:t xml:space="preserve"> or air supplied respirator after determining the airborne concentration of the contaminant. Air supplied respirators should always be worn when airborne concentration of the contaminant or oxygen content of the air is unknown.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Eye Protection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Safety </w:t>
            </w:r>
            <w:proofErr w:type="spellStart"/>
            <w:r w:rsidRPr="00D410F8">
              <w:rPr>
                <w:rFonts w:ascii="Courier New" w:eastAsia="Times New Roman" w:hAnsi="Courier New" w:cs="Courier New"/>
                <w:color w:val="000000"/>
                <w:sz w:val="20"/>
                <w:szCs w:val="20"/>
              </w:rPr>
              <w:t>glasses</w:t>
            </w:r>
            <w:proofErr w:type="gramStart"/>
            <w:r w:rsidRPr="00D410F8">
              <w:rPr>
                <w:rFonts w:ascii="Courier New" w:eastAsia="Times New Roman" w:hAnsi="Courier New" w:cs="Courier New"/>
                <w:color w:val="000000"/>
                <w:sz w:val="20"/>
                <w:szCs w:val="20"/>
              </w:rPr>
              <w:t>,goggles</w:t>
            </w:r>
            <w:proofErr w:type="spellEnd"/>
            <w:proofErr w:type="gramEnd"/>
            <w:r w:rsidRPr="00D410F8">
              <w:rPr>
                <w:rFonts w:ascii="Courier New" w:eastAsia="Times New Roman" w:hAnsi="Courier New" w:cs="Courier New"/>
                <w:color w:val="000000"/>
                <w:sz w:val="20"/>
                <w:szCs w:val="20"/>
              </w:rPr>
              <w:t xml:space="preserve"> or </w:t>
            </w:r>
            <w:proofErr w:type="spellStart"/>
            <w:r w:rsidRPr="00D410F8">
              <w:rPr>
                <w:rFonts w:ascii="Courier New" w:eastAsia="Times New Roman" w:hAnsi="Courier New" w:cs="Courier New"/>
                <w:color w:val="000000"/>
                <w:sz w:val="20"/>
                <w:szCs w:val="20"/>
              </w:rPr>
              <w:t>faceshield</w:t>
            </w:r>
            <w:proofErr w:type="spellEnd"/>
            <w:r w:rsidRPr="00D410F8">
              <w:rPr>
                <w:rFonts w:ascii="Courier New" w:eastAsia="Times New Roman" w:hAnsi="Courier New" w:cs="Courier New"/>
                <w:color w:val="000000"/>
                <w:sz w:val="20"/>
                <w:szCs w:val="20"/>
              </w:rPr>
              <w:t xml:space="preserve"> as appropriate.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Hand Protection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PVC gloves.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Footwear</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Enclosed footwear.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Body Protection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Overalls or similar protective apparel.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Hygiene Measures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Always wash hands before smoking, eating, drinking or using the toilet. If contamination occurs, change clothing. Discard internally contaminated gloves and footwear. Launder contaminated clothing before reuse.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Special Protective Measures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Will not burn unless preheated. Isolate from sources of heat, naked flame, or sparks.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lastRenderedPageBreak/>
              <w:pict>
                <v:rect id="_x0000_i1041"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0" w:name="9"/>
            <w:r w:rsidRPr="00D410F8">
              <w:rPr>
                <w:rFonts w:ascii="Courier New" w:eastAsia="Times New Roman" w:hAnsi="Courier New" w:cs="Courier New"/>
                <w:color w:val="000000"/>
                <w:sz w:val="27"/>
                <w:szCs w:val="27"/>
              </w:rPr>
              <w:t>9. PHYSICAL AND CHEMICAL PROPERTIES</w:t>
            </w:r>
            <w:bookmarkEnd w:id="10"/>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2"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Form</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Liquid</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Odour</w:t>
            </w:r>
            <w:proofErr w:type="spellEnd"/>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Mild</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Melting Point</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Less than 0 °C</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Boiling Point</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Greater than 300 °C</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Solubility in Water</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Emulsifies with water</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Solubility in Organic Solvents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Soluble in petroleum solvents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pH Value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relevant</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Vapour</w:t>
            </w:r>
            <w:proofErr w:type="spellEnd"/>
            <w:r w:rsidRPr="00D410F8">
              <w:rPr>
                <w:rFonts w:ascii="Courier New" w:eastAsia="Times New Roman" w:hAnsi="Courier New" w:cs="Courier New"/>
                <w:b/>
                <w:bCs/>
                <w:color w:val="000000"/>
                <w:sz w:val="20"/>
                <w:szCs w:val="20"/>
              </w:rPr>
              <w:t xml:space="preserve"> Pressure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Less than 0.1 </w:t>
            </w:r>
            <w:proofErr w:type="spellStart"/>
            <w:r w:rsidRPr="00D410F8">
              <w:rPr>
                <w:rFonts w:ascii="Courier New" w:eastAsia="Times New Roman" w:hAnsi="Courier New" w:cs="Courier New"/>
                <w:color w:val="000000"/>
                <w:sz w:val="20"/>
                <w:szCs w:val="20"/>
              </w:rPr>
              <w:t>kPa</w:t>
            </w:r>
            <w:proofErr w:type="spellEnd"/>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Vapour</w:t>
            </w:r>
            <w:proofErr w:type="spellEnd"/>
            <w:r w:rsidRPr="00D410F8">
              <w:rPr>
                <w:rFonts w:ascii="Courier New" w:eastAsia="Times New Roman" w:hAnsi="Courier New" w:cs="Courier New"/>
                <w:b/>
                <w:bCs/>
                <w:color w:val="000000"/>
                <w:sz w:val="20"/>
                <w:szCs w:val="20"/>
              </w:rPr>
              <w:t xml:space="preserve"> Density (Air=1)</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Greater than 2 (Air = 1)</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Evaporation Rate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Less than 1 (n-butyl acetate = 1)</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Viscosity</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Approximately 320 mm2/s @ 40 °C (kinematic)</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Colour</w:t>
            </w:r>
            <w:proofErr w:type="spellEnd"/>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Clear dark brown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Density</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0.9 kg/L @ 15 °C typical</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Flash Point</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Greater than 190 °C (PMCC)</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Flammability</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Combustible liquid C2 according to AS 1940.</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Auto-Ignition Temperature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Greater than 250 °C</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Flammable Limits - Lower</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Approximately 1.5%</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Flammable Limits - Upper</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Approximately 6.0%</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Explosion Properties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considered an explosion risk under normal conditions of use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Other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These physical data and other properties do not constitute a specification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3"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1" w:name="10"/>
            <w:r w:rsidRPr="00D410F8">
              <w:rPr>
                <w:rFonts w:ascii="Courier New" w:eastAsia="Times New Roman" w:hAnsi="Courier New" w:cs="Courier New"/>
                <w:color w:val="000000"/>
                <w:sz w:val="27"/>
                <w:szCs w:val="27"/>
              </w:rPr>
              <w:t>10. STABILITY AND REACTIVITY</w:t>
            </w:r>
            <w:bookmarkEnd w:id="11"/>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lastRenderedPageBreak/>
              <w:pict>
                <v:rect id="_x0000_i1044"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Chemical Stability</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Stable under normal conditions of use</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Incompatible Materials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Strong </w:t>
            </w:r>
            <w:proofErr w:type="spellStart"/>
            <w:r w:rsidRPr="00D410F8">
              <w:rPr>
                <w:rFonts w:ascii="Courier New" w:eastAsia="Times New Roman" w:hAnsi="Courier New" w:cs="Courier New"/>
                <w:color w:val="000000"/>
                <w:sz w:val="20"/>
                <w:szCs w:val="20"/>
              </w:rPr>
              <w:t>oxidising</w:t>
            </w:r>
            <w:proofErr w:type="spellEnd"/>
            <w:r w:rsidRPr="00D410F8">
              <w:rPr>
                <w:rFonts w:ascii="Courier New" w:eastAsia="Times New Roman" w:hAnsi="Courier New" w:cs="Courier New"/>
                <w:color w:val="000000"/>
                <w:sz w:val="20"/>
                <w:szCs w:val="20"/>
              </w:rPr>
              <w:t xml:space="preserve"> agents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Hazardous Reactions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Will react with strong </w:t>
            </w:r>
            <w:proofErr w:type="spellStart"/>
            <w:r w:rsidRPr="00D410F8">
              <w:rPr>
                <w:rFonts w:ascii="Courier New" w:eastAsia="Times New Roman" w:hAnsi="Courier New" w:cs="Courier New"/>
                <w:color w:val="000000"/>
                <w:sz w:val="20"/>
                <w:szCs w:val="20"/>
              </w:rPr>
              <w:t>oxidising</w:t>
            </w:r>
            <w:proofErr w:type="spellEnd"/>
            <w:r w:rsidRPr="00D410F8">
              <w:rPr>
                <w:rFonts w:ascii="Courier New" w:eastAsia="Times New Roman" w:hAnsi="Courier New" w:cs="Courier New"/>
                <w:color w:val="000000"/>
                <w:sz w:val="20"/>
                <w:szCs w:val="20"/>
              </w:rPr>
              <w:t xml:space="preserve"> agents.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Hazardous Polymerization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Will not occur</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5"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2" w:name="11"/>
            <w:r w:rsidRPr="00D410F8">
              <w:rPr>
                <w:rFonts w:ascii="Courier New" w:eastAsia="Times New Roman" w:hAnsi="Courier New" w:cs="Courier New"/>
                <w:color w:val="000000"/>
                <w:sz w:val="27"/>
                <w:szCs w:val="27"/>
              </w:rPr>
              <w:t>11. TOXICOLOGICAL INFORMATION</w:t>
            </w:r>
            <w:bookmarkEnd w:id="12"/>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6"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Toxicology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This product contains petroleum base oils which may be refined by various processes including severe solvent extraction, </w:t>
            </w:r>
            <w:proofErr w:type="spellStart"/>
            <w:r w:rsidRPr="00D410F8">
              <w:rPr>
                <w:rFonts w:ascii="Courier New" w:eastAsia="Times New Roman" w:hAnsi="Courier New" w:cs="Courier New"/>
                <w:color w:val="000000"/>
                <w:sz w:val="20"/>
                <w:szCs w:val="20"/>
              </w:rPr>
              <w:t>hydrocracking</w:t>
            </w:r>
            <w:proofErr w:type="spellEnd"/>
            <w:r w:rsidRPr="00D410F8">
              <w:rPr>
                <w:rFonts w:ascii="Courier New" w:eastAsia="Times New Roman" w:hAnsi="Courier New" w:cs="Courier New"/>
                <w:color w:val="000000"/>
                <w:sz w:val="20"/>
                <w:szCs w:val="20"/>
              </w:rPr>
              <w:t xml:space="preserve"> and </w:t>
            </w:r>
            <w:proofErr w:type="spellStart"/>
            <w:r w:rsidRPr="00D410F8">
              <w:rPr>
                <w:rFonts w:ascii="Courier New" w:eastAsia="Times New Roman" w:hAnsi="Courier New" w:cs="Courier New"/>
                <w:color w:val="000000"/>
                <w:sz w:val="20"/>
                <w:szCs w:val="20"/>
              </w:rPr>
              <w:t>hydrotreating</w:t>
            </w:r>
            <w:proofErr w:type="spellEnd"/>
            <w:r w:rsidRPr="00D410F8">
              <w:rPr>
                <w:rFonts w:ascii="Courier New" w:eastAsia="Times New Roman" w:hAnsi="Courier New" w:cs="Courier New"/>
                <w:color w:val="000000"/>
                <w:sz w:val="20"/>
                <w:szCs w:val="20"/>
              </w:rPr>
              <w:t xml:space="preserve">. These oils have not been listed in the U.S. National Toxicology Program (NTP) Annual Report nor have they been classified by the International Agency for Research on Cancer (IARC) as carcinogenic or probably carcinogenic to humans. Estimated Oral LD50 (rat): greater than 2000 mg/kg.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Inhalation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Inhalation of mists or aerosols can produce respiratory irritation.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Ingestion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No adverse effects expected however large amounts may cause nausea and vomiting.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Skin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Will have a </w:t>
            </w:r>
            <w:proofErr w:type="spellStart"/>
            <w:r w:rsidRPr="00D410F8">
              <w:rPr>
                <w:rFonts w:ascii="Courier New" w:eastAsia="Times New Roman" w:hAnsi="Courier New" w:cs="Courier New"/>
                <w:color w:val="000000"/>
                <w:sz w:val="20"/>
                <w:szCs w:val="20"/>
              </w:rPr>
              <w:t>defatting</w:t>
            </w:r>
            <w:proofErr w:type="spellEnd"/>
            <w:r w:rsidRPr="00D410F8">
              <w:rPr>
                <w:rFonts w:ascii="Courier New" w:eastAsia="Times New Roman" w:hAnsi="Courier New" w:cs="Courier New"/>
                <w:color w:val="000000"/>
                <w:sz w:val="20"/>
                <w:szCs w:val="20"/>
              </w:rPr>
              <w:t xml:space="preserve"> effect on the skin. Contact with skin may result in irritation.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Eye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May cause watering of eyes.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Chronic Effects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Prolonged or repeated exposure may result in irritation, with the possibility of dermatitis.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Reproductive Toxicity</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Reproductive toxicity not expected.</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proofErr w:type="spellStart"/>
            <w:r w:rsidRPr="00D410F8">
              <w:rPr>
                <w:rFonts w:ascii="Courier New" w:eastAsia="Times New Roman" w:hAnsi="Courier New" w:cs="Courier New"/>
                <w:b/>
                <w:bCs/>
                <w:color w:val="000000"/>
                <w:sz w:val="20"/>
                <w:szCs w:val="20"/>
              </w:rPr>
              <w:t>Mutagenicity</w:t>
            </w:r>
            <w:proofErr w:type="spellEnd"/>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Mutagenic effects not known.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Carcinogenicity</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Product is not a known carcinogen.</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7"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3" w:name="12"/>
            <w:r w:rsidRPr="00D410F8">
              <w:rPr>
                <w:rFonts w:ascii="Courier New" w:eastAsia="Times New Roman" w:hAnsi="Courier New" w:cs="Courier New"/>
                <w:color w:val="000000"/>
                <w:sz w:val="27"/>
                <w:szCs w:val="27"/>
              </w:rPr>
              <w:t>12. ECOLOGICAL INFORMATION</w:t>
            </w:r>
            <w:bookmarkEnd w:id="13"/>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8"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 xml:space="preserve">Short Summary of Assessment of Environmental </w:t>
            </w:r>
            <w:r w:rsidRPr="00D410F8">
              <w:rPr>
                <w:rFonts w:ascii="Courier New" w:eastAsia="Times New Roman" w:hAnsi="Courier New" w:cs="Courier New"/>
                <w:b/>
                <w:bCs/>
                <w:color w:val="000000"/>
                <w:sz w:val="20"/>
                <w:szCs w:val="20"/>
              </w:rPr>
              <w:lastRenderedPageBreak/>
              <w:t>Impact</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lastRenderedPageBreak/>
              <w:t xml:space="preserve">Leaching and penetration through surface soils is generally regarded as resulting in long-term persistence. Fresh or used product may be harmful to aquatic life.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lastRenderedPageBreak/>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Environment Protection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Do not allow material to enter drains or waterways.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49"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4" w:name="13"/>
            <w:r w:rsidRPr="00D410F8">
              <w:rPr>
                <w:rFonts w:ascii="Courier New" w:eastAsia="Times New Roman" w:hAnsi="Courier New" w:cs="Courier New"/>
                <w:color w:val="000000"/>
                <w:sz w:val="27"/>
                <w:szCs w:val="27"/>
              </w:rPr>
              <w:t>13. DISPOSAL CONSIDERATIONS</w:t>
            </w:r>
            <w:bookmarkEnd w:id="14"/>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0"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1"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5" w:name="14"/>
            <w:r w:rsidRPr="00D410F8">
              <w:rPr>
                <w:rFonts w:ascii="Courier New" w:eastAsia="Times New Roman" w:hAnsi="Courier New" w:cs="Courier New"/>
                <w:color w:val="000000"/>
                <w:sz w:val="27"/>
                <w:szCs w:val="27"/>
              </w:rPr>
              <w:t>14. TRANSPORT INFORMATION</w:t>
            </w:r>
            <w:bookmarkEnd w:id="15"/>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2"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Transport Information</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regulated for transport.</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3"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6" w:name="15"/>
            <w:r w:rsidRPr="00D410F8">
              <w:rPr>
                <w:rFonts w:ascii="Courier New" w:eastAsia="Times New Roman" w:hAnsi="Courier New" w:cs="Courier New"/>
                <w:color w:val="000000"/>
                <w:sz w:val="27"/>
                <w:szCs w:val="27"/>
              </w:rPr>
              <w:t>15. REGULATORY INFORMATION</w:t>
            </w:r>
            <w:bookmarkEnd w:id="16"/>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4"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Poisons Schedule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Not Scheduled</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 xml:space="preserve">Packaging &amp; </w:t>
            </w:r>
            <w:proofErr w:type="spellStart"/>
            <w:r w:rsidRPr="00D410F8">
              <w:rPr>
                <w:rFonts w:ascii="Courier New" w:eastAsia="Times New Roman" w:hAnsi="Courier New" w:cs="Courier New"/>
                <w:b/>
                <w:bCs/>
                <w:color w:val="000000"/>
                <w:sz w:val="20"/>
                <w:szCs w:val="20"/>
              </w:rPr>
              <w:t>Labelling</w:t>
            </w:r>
            <w:proofErr w:type="spellEnd"/>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xml:space="preserve">No special packaging or </w:t>
            </w:r>
            <w:proofErr w:type="spellStart"/>
            <w:r w:rsidRPr="00D410F8">
              <w:rPr>
                <w:rFonts w:ascii="Courier New" w:eastAsia="Times New Roman" w:hAnsi="Courier New" w:cs="Courier New"/>
                <w:color w:val="000000"/>
                <w:sz w:val="20"/>
                <w:szCs w:val="20"/>
              </w:rPr>
              <w:t>labelling</w:t>
            </w:r>
            <w:proofErr w:type="spellEnd"/>
            <w:r w:rsidRPr="00D410F8">
              <w:rPr>
                <w:rFonts w:ascii="Courier New" w:eastAsia="Times New Roman" w:hAnsi="Courier New" w:cs="Courier New"/>
                <w:color w:val="000000"/>
                <w:sz w:val="20"/>
                <w:szCs w:val="20"/>
              </w:rPr>
              <w:t xml:space="preserve"> requirements.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5"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7" w:name="16"/>
            <w:r w:rsidRPr="00D410F8">
              <w:rPr>
                <w:rFonts w:ascii="Courier New" w:eastAsia="Times New Roman" w:hAnsi="Courier New" w:cs="Courier New"/>
                <w:color w:val="000000"/>
                <w:sz w:val="27"/>
                <w:szCs w:val="27"/>
              </w:rPr>
              <w:t>16. OTHER INFORMATION</w:t>
            </w:r>
            <w:bookmarkEnd w:id="17"/>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6"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Contact Person/Point</w:t>
            </w:r>
          </w:p>
        </w:tc>
        <w:tc>
          <w:tcPr>
            <w:tcW w:w="0" w:type="auto"/>
            <w:vAlign w:val="bottom"/>
            <w:hideMark/>
          </w:tcPr>
          <w:p w:rsidR="00D410F8" w:rsidRPr="00D410F8" w:rsidRDefault="00D410F8" w:rsidP="00D410F8">
            <w:pPr>
              <w:spacing w:after="24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Laboratory Manager (03) 9300 6400</w:t>
            </w:r>
            <w:r w:rsidRPr="00D410F8">
              <w:rPr>
                <w:rFonts w:ascii="Courier New" w:eastAsia="Times New Roman" w:hAnsi="Courier New" w:cs="Courier New"/>
                <w:color w:val="000000"/>
                <w:sz w:val="20"/>
                <w:szCs w:val="20"/>
              </w:rPr>
              <w:br/>
              <w:t>Research &amp; Development Chemist (03) 9300 6400</w:t>
            </w:r>
            <w:r w:rsidRPr="00D410F8">
              <w:rPr>
                <w:rFonts w:ascii="Courier New" w:eastAsia="Times New Roman" w:hAnsi="Courier New" w:cs="Courier New"/>
                <w:color w:val="000000"/>
                <w:sz w:val="20"/>
                <w:szCs w:val="20"/>
              </w:rPr>
              <w:br/>
            </w:r>
            <w:r w:rsidRPr="00D410F8">
              <w:rPr>
                <w:rFonts w:ascii="Courier New" w:eastAsia="Times New Roman" w:hAnsi="Courier New" w:cs="Courier New"/>
                <w:color w:val="000000"/>
                <w:sz w:val="20"/>
                <w:szCs w:val="20"/>
              </w:rPr>
              <w:br/>
              <w:t xml:space="preserve">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w:t>
            </w:r>
            <w:proofErr w:type="spellStart"/>
            <w:r w:rsidRPr="00D410F8">
              <w:rPr>
                <w:rFonts w:ascii="Courier New" w:eastAsia="Times New Roman" w:hAnsi="Courier New" w:cs="Courier New"/>
                <w:color w:val="000000"/>
                <w:sz w:val="20"/>
                <w:szCs w:val="20"/>
              </w:rPr>
              <w:t>unauthorosed</w:t>
            </w:r>
            <w:proofErr w:type="spellEnd"/>
            <w:r w:rsidRPr="00D410F8">
              <w:rPr>
                <w:rFonts w:ascii="Courier New" w:eastAsia="Times New Roman" w:hAnsi="Courier New" w:cs="Courier New"/>
                <w:color w:val="000000"/>
                <w:sz w:val="20"/>
                <w:szCs w:val="20"/>
              </w:rPr>
              <w:t xml:space="preserve"> use of this information or for any modified or altered versions.</w:t>
            </w:r>
            <w:r w:rsidRPr="00D410F8">
              <w:rPr>
                <w:rFonts w:ascii="Courier New" w:eastAsia="Times New Roman" w:hAnsi="Courier New" w:cs="Courier New"/>
                <w:color w:val="000000"/>
                <w:sz w:val="20"/>
                <w:szCs w:val="20"/>
              </w:rPr>
              <w:br/>
            </w:r>
            <w:r w:rsidRPr="00D410F8">
              <w:rPr>
                <w:rFonts w:ascii="Courier New" w:eastAsia="Times New Roman" w:hAnsi="Courier New" w:cs="Courier New"/>
                <w:color w:val="000000"/>
                <w:sz w:val="20"/>
                <w:szCs w:val="20"/>
              </w:rPr>
              <w:br/>
              <w:t>If you are an employer it is your duty to tell your employees, and any others that may be affected, of any hazards described in this sheet and of any precautions that should be taken.</w:t>
            </w:r>
            <w:r w:rsidRPr="00D410F8">
              <w:rPr>
                <w:rFonts w:ascii="Courier New" w:eastAsia="Times New Roman" w:hAnsi="Courier New" w:cs="Courier New"/>
                <w:color w:val="000000"/>
                <w:sz w:val="20"/>
                <w:szCs w:val="20"/>
              </w:rPr>
              <w:br/>
            </w:r>
            <w:r w:rsidRPr="00D410F8">
              <w:rPr>
                <w:rFonts w:ascii="Courier New" w:eastAsia="Times New Roman" w:hAnsi="Courier New" w:cs="Courier New"/>
                <w:color w:val="000000"/>
                <w:sz w:val="20"/>
                <w:szCs w:val="20"/>
              </w:rPr>
              <w:br/>
              <w:t>Material Safety Data Sheets are updated frequently. Please ensure you have a current copy.</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Literature References</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 NOHSC:2011 National Code of Practice for the Preparation of Material Safety Data Sheets</w:t>
            </w:r>
            <w:r w:rsidRPr="00D410F8">
              <w:rPr>
                <w:rFonts w:ascii="Courier New" w:eastAsia="Times New Roman" w:hAnsi="Courier New" w:cs="Courier New"/>
                <w:color w:val="000000"/>
                <w:sz w:val="20"/>
                <w:szCs w:val="20"/>
              </w:rPr>
              <w:br/>
              <w:t>* NOHSC:1008 Approved Criteria for Classifying Hazardous Substances</w:t>
            </w:r>
            <w:r w:rsidRPr="00D410F8">
              <w:rPr>
                <w:rFonts w:ascii="Courier New" w:eastAsia="Times New Roman" w:hAnsi="Courier New" w:cs="Courier New"/>
                <w:color w:val="000000"/>
                <w:sz w:val="20"/>
                <w:szCs w:val="20"/>
              </w:rPr>
              <w:br/>
            </w:r>
            <w:r w:rsidRPr="00D410F8">
              <w:rPr>
                <w:rFonts w:ascii="Courier New" w:eastAsia="Times New Roman" w:hAnsi="Courier New" w:cs="Courier New"/>
                <w:color w:val="000000"/>
                <w:sz w:val="20"/>
                <w:szCs w:val="20"/>
              </w:rPr>
              <w:lastRenderedPageBreak/>
              <w:t>* NOHSC:10005 List of Designated Hazardous Substances</w:t>
            </w:r>
            <w:r w:rsidRPr="00D410F8">
              <w:rPr>
                <w:rFonts w:ascii="Courier New" w:eastAsia="Times New Roman" w:hAnsi="Courier New" w:cs="Courier New"/>
                <w:color w:val="000000"/>
                <w:sz w:val="20"/>
                <w:szCs w:val="20"/>
              </w:rPr>
              <w:br/>
              <w:t>* NOHSC:1005 Control of Workplace Hazardous Substances, National Model Regulations</w:t>
            </w:r>
            <w:r w:rsidRPr="00D410F8">
              <w:rPr>
                <w:rFonts w:ascii="Courier New" w:eastAsia="Times New Roman" w:hAnsi="Courier New" w:cs="Courier New"/>
                <w:color w:val="000000"/>
                <w:sz w:val="20"/>
                <w:szCs w:val="20"/>
              </w:rPr>
              <w:br/>
              <w:t>* NOHSC:2007 Control of Workplace Hazardous Substances, National Code of Practice</w:t>
            </w:r>
            <w:r w:rsidRPr="00D410F8">
              <w:rPr>
                <w:rFonts w:ascii="Courier New" w:eastAsia="Times New Roman" w:hAnsi="Courier New" w:cs="Courier New"/>
                <w:color w:val="000000"/>
                <w:sz w:val="20"/>
                <w:szCs w:val="20"/>
              </w:rPr>
              <w:br/>
              <w:t>* NOHSC:1003 Exposure Standards for Atmospheric Contaminants in the Occupational Environment, National Exposure Standards</w:t>
            </w:r>
            <w:r w:rsidRPr="00D410F8">
              <w:rPr>
                <w:rFonts w:ascii="Courier New" w:eastAsia="Times New Roman" w:hAnsi="Courier New" w:cs="Courier New"/>
                <w:color w:val="000000"/>
                <w:sz w:val="20"/>
                <w:szCs w:val="20"/>
              </w:rPr>
              <w:br/>
              <w:t>* NOHSC:3008 Exposure Standards for Atmospheric Contaminants in the Occupational Environment, Guidance Note</w:t>
            </w:r>
            <w:r w:rsidRPr="00D410F8">
              <w:rPr>
                <w:rFonts w:ascii="Courier New" w:eastAsia="Times New Roman" w:hAnsi="Courier New" w:cs="Courier New"/>
                <w:color w:val="000000"/>
                <w:sz w:val="20"/>
                <w:szCs w:val="20"/>
              </w:rPr>
              <w:br/>
              <w:t>* NOHSC:1015 Storage and Handling of Workplace Dangerous Goods, National Standard</w:t>
            </w:r>
            <w:r w:rsidRPr="00D410F8">
              <w:rPr>
                <w:rFonts w:ascii="Courier New" w:eastAsia="Times New Roman" w:hAnsi="Courier New" w:cs="Courier New"/>
                <w:color w:val="000000"/>
                <w:sz w:val="20"/>
                <w:szCs w:val="20"/>
              </w:rPr>
              <w:br/>
              <w:t>* NOHSC:2017 Storage and Handling of Workplace Dangerous Goods, National Code of Practice</w:t>
            </w:r>
            <w:r w:rsidRPr="00D410F8">
              <w:rPr>
                <w:rFonts w:ascii="Courier New" w:eastAsia="Times New Roman" w:hAnsi="Courier New" w:cs="Courier New"/>
                <w:color w:val="000000"/>
                <w:sz w:val="20"/>
                <w:szCs w:val="20"/>
              </w:rPr>
              <w:br/>
              <w:t>* SUSDP, Standard for the Uniform Scheduling of Drugs and Poisons</w:t>
            </w:r>
            <w:r w:rsidRPr="00D410F8">
              <w:rPr>
                <w:rFonts w:ascii="Courier New" w:eastAsia="Times New Roman" w:hAnsi="Courier New" w:cs="Courier New"/>
                <w:color w:val="000000"/>
                <w:sz w:val="20"/>
                <w:szCs w:val="20"/>
              </w:rPr>
              <w:br/>
              <w:t>* ADG, Australian Dangerous Goods Code</w:t>
            </w:r>
            <w:r w:rsidRPr="00D410F8">
              <w:rPr>
                <w:rFonts w:ascii="Courier New" w:eastAsia="Times New Roman" w:hAnsi="Courier New" w:cs="Courier New"/>
                <w:color w:val="000000"/>
                <w:sz w:val="20"/>
                <w:szCs w:val="20"/>
              </w:rPr>
              <w:br/>
              <w:t xml:space="preserve">* MSDS of component materials. </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lastRenderedPageBreak/>
              <w:t> </w:t>
            </w:r>
          </w:p>
        </w:tc>
      </w:tr>
      <w:tr w:rsidR="00D410F8" w:rsidRPr="00D410F8" w:rsidTr="00D410F8">
        <w:trPr>
          <w:tblCellSpacing w:w="0" w:type="dxa"/>
        </w:trPr>
        <w:tc>
          <w:tcPr>
            <w:tcW w:w="1000" w:type="pct"/>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b/>
                <w:bCs/>
                <w:color w:val="000000"/>
                <w:sz w:val="20"/>
                <w:szCs w:val="20"/>
              </w:rPr>
              <w:t>Last Change</w:t>
            </w:r>
          </w:p>
        </w:tc>
        <w:tc>
          <w:tcPr>
            <w:tcW w:w="0" w:type="auto"/>
            <w:vAlign w:val="bottom"/>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Supersedes issue date: Not applicable.</w:t>
            </w:r>
            <w:r w:rsidRPr="00D410F8">
              <w:rPr>
                <w:rFonts w:ascii="Courier New" w:eastAsia="Times New Roman" w:hAnsi="Courier New" w:cs="Courier New"/>
                <w:color w:val="000000"/>
                <w:sz w:val="20"/>
                <w:szCs w:val="20"/>
              </w:rPr>
              <w:br/>
              <w:t>Reason/s for revision: New product/MSDS.</w:t>
            </w:r>
          </w:p>
        </w:tc>
      </w:tr>
      <w:tr w:rsidR="00D410F8" w:rsidRPr="00D410F8" w:rsidTr="00D410F8">
        <w:trPr>
          <w:trHeight w:val="15"/>
          <w:tblCellSpacing w:w="0" w:type="dxa"/>
        </w:trPr>
        <w:tc>
          <w:tcPr>
            <w:tcW w:w="0" w:type="auto"/>
            <w:gridSpan w:val="2"/>
            <w:vAlign w:val="center"/>
            <w:hideMark/>
          </w:tcPr>
          <w:p w:rsidR="00D410F8" w:rsidRPr="00D410F8" w:rsidRDefault="00D410F8" w:rsidP="00D410F8">
            <w:pPr>
              <w:spacing w:after="0" w:line="15" w:lineRule="atLeast"/>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15"/>
                <w:szCs w:val="15"/>
              </w:rPr>
              <w:t> </w: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7" style="width:0;height:1.5pt" o:hralign="center" o:hrstd="t" o:hr="t" fillcolor="#a0a0a0" stroked="f"/>
              </w:pict>
            </w:r>
          </w:p>
        </w:tc>
      </w:tr>
      <w:tr w:rsidR="00D410F8" w:rsidRPr="00D410F8" w:rsidTr="00D410F8">
        <w:trPr>
          <w:tblCellSpacing w:w="0" w:type="dxa"/>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bookmarkStart w:id="18" w:name="17"/>
            <w:r w:rsidRPr="00D410F8">
              <w:rPr>
                <w:rFonts w:ascii="Courier New" w:eastAsia="Times New Roman" w:hAnsi="Courier New" w:cs="Courier New"/>
                <w:color w:val="000000"/>
                <w:sz w:val="27"/>
                <w:szCs w:val="27"/>
              </w:rPr>
              <w:t>End of MSDS</w:t>
            </w:r>
            <w:bookmarkEnd w:id="18"/>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pict>
                <v:rect id="_x0000_i1058" style="width:0;height:1.5pt" o:hralign="center" o:hrstd="t" o:hr="t" fillcolor="#a0a0a0" stroked="f"/>
              </w:pict>
            </w:r>
          </w:p>
        </w:tc>
      </w:tr>
      <w:tr w:rsidR="00D410F8" w:rsidRPr="00D410F8" w:rsidTr="00D410F8">
        <w:trPr>
          <w:tblCellSpacing w:w="0" w:type="dxa"/>
        </w:trPr>
        <w:tc>
          <w:tcPr>
            <w:tcW w:w="0" w:type="auto"/>
            <w:gridSpan w:val="2"/>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Times New Roman" w:eastAsia="Times New Roman" w:hAnsi="Times New Roman" w:cs="Times New Roman"/>
                <w:color w:val="000000"/>
                <w:sz w:val="24"/>
                <w:szCs w:val="24"/>
              </w:rPr>
              <w:t> </w:t>
            </w:r>
          </w:p>
        </w:tc>
      </w:tr>
    </w:tbl>
    <w:p w:rsidR="00D410F8" w:rsidRPr="00D410F8" w:rsidRDefault="00D410F8" w:rsidP="00D410F8">
      <w:pPr>
        <w:pBdr>
          <w:top w:val="single" w:sz="6" w:space="1" w:color="auto"/>
        </w:pBdr>
        <w:spacing w:after="0" w:line="240" w:lineRule="auto"/>
        <w:jc w:val="center"/>
        <w:rPr>
          <w:rFonts w:ascii="Arial" w:eastAsia="Times New Roman" w:hAnsi="Arial" w:cs="Arial"/>
          <w:vanish/>
          <w:color w:val="000000"/>
          <w:sz w:val="16"/>
          <w:szCs w:val="16"/>
        </w:rPr>
      </w:pPr>
      <w:r w:rsidRPr="00D410F8">
        <w:rPr>
          <w:rFonts w:ascii="Arial" w:eastAsia="Times New Roman" w:hAnsi="Arial" w:cs="Arial"/>
          <w:vanish/>
          <w:color w:val="000000"/>
          <w:sz w:val="16"/>
          <w:szCs w:val="16"/>
        </w:rPr>
        <w:t>Bottom of Form</w:t>
      </w:r>
    </w:p>
    <w:p w:rsidR="00D410F8" w:rsidRPr="00D410F8" w:rsidRDefault="00D410F8" w:rsidP="00D410F8">
      <w:pPr>
        <w:spacing w:after="0" w:line="240" w:lineRule="auto"/>
        <w:rPr>
          <w:rFonts w:ascii="Courier New" w:eastAsia="Times New Roman" w:hAnsi="Courier New" w:cs="Courier New"/>
          <w:color w:val="000000"/>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D410F8" w:rsidRPr="00D410F8" w:rsidTr="00D410F8">
        <w:trPr>
          <w:tblCellSpacing w:w="15" w:type="dxa"/>
          <w:jc w:val="center"/>
        </w:trPr>
        <w:tc>
          <w:tcPr>
            <w:tcW w:w="0" w:type="auto"/>
            <w:vAlign w:val="center"/>
            <w:hideMark/>
          </w:tcPr>
          <w:p w:rsidR="00D410F8" w:rsidRPr="00D410F8" w:rsidRDefault="00D410F8" w:rsidP="00D410F8">
            <w:pPr>
              <w:spacing w:after="0" w:line="240" w:lineRule="auto"/>
              <w:jc w:val="center"/>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20"/>
                <w:szCs w:val="20"/>
              </w:rPr>
              <w:t>(C) Copyright ACOHS Pty Ltd</w:t>
            </w:r>
          </w:p>
        </w:tc>
      </w:tr>
      <w:tr w:rsidR="00D410F8" w:rsidRPr="00D410F8" w:rsidTr="00D410F8">
        <w:trPr>
          <w:tblCellSpacing w:w="15" w:type="dxa"/>
          <w:jc w:val="center"/>
        </w:trPr>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15"/>
                <w:szCs w:val="15"/>
              </w:rPr>
              <w:t xml:space="preserve">Copyright in the source code of the HTML, PDF, XML, XFO and any other electronic files rendered by an </w:t>
            </w:r>
            <w:proofErr w:type="spellStart"/>
            <w:r w:rsidRPr="00D410F8">
              <w:rPr>
                <w:rFonts w:ascii="Courier New" w:eastAsia="Times New Roman" w:hAnsi="Courier New" w:cs="Courier New"/>
                <w:color w:val="000000"/>
                <w:sz w:val="15"/>
                <w:szCs w:val="15"/>
              </w:rPr>
              <w:t>Infosafe</w:t>
            </w:r>
            <w:proofErr w:type="spellEnd"/>
            <w:r w:rsidRPr="00D410F8">
              <w:rPr>
                <w:rFonts w:ascii="Courier New" w:eastAsia="Times New Roman" w:hAnsi="Courier New" w:cs="Courier New"/>
                <w:color w:val="000000"/>
                <w:sz w:val="15"/>
                <w:szCs w:val="15"/>
              </w:rPr>
              <w:t xml:space="preserve"> system for </w:t>
            </w:r>
            <w:proofErr w:type="spellStart"/>
            <w:r w:rsidRPr="00D410F8">
              <w:rPr>
                <w:rFonts w:ascii="Courier New" w:eastAsia="Times New Roman" w:hAnsi="Courier New" w:cs="Courier New"/>
                <w:color w:val="000000"/>
                <w:sz w:val="15"/>
                <w:szCs w:val="15"/>
              </w:rPr>
              <w:t>Infosafe</w:t>
            </w:r>
            <w:proofErr w:type="spellEnd"/>
            <w:r w:rsidRPr="00D410F8">
              <w:rPr>
                <w:rFonts w:ascii="Courier New" w:eastAsia="Times New Roman" w:hAnsi="Courier New" w:cs="Courier New"/>
                <w:color w:val="000000"/>
                <w:sz w:val="15"/>
                <w:szCs w:val="15"/>
              </w:rPr>
              <w:t xml:space="preserve"> MSDS displayed is the intellectual property of </w:t>
            </w:r>
            <w:proofErr w:type="spellStart"/>
            <w:r w:rsidRPr="00D410F8">
              <w:rPr>
                <w:rFonts w:ascii="Courier New" w:eastAsia="Times New Roman" w:hAnsi="Courier New" w:cs="Courier New"/>
                <w:color w:val="000000"/>
                <w:sz w:val="15"/>
                <w:szCs w:val="15"/>
              </w:rPr>
              <w:t>Acohs</w:t>
            </w:r>
            <w:proofErr w:type="spellEnd"/>
            <w:r w:rsidRPr="00D410F8">
              <w:rPr>
                <w:rFonts w:ascii="Courier New" w:eastAsia="Times New Roman" w:hAnsi="Courier New" w:cs="Courier New"/>
                <w:color w:val="000000"/>
                <w:sz w:val="15"/>
                <w:szCs w:val="15"/>
              </w:rPr>
              <w:t xml:space="preserve"> Pty Ltd</w:t>
            </w:r>
            <w:proofErr w:type="gramStart"/>
            <w:r w:rsidRPr="00D410F8">
              <w:rPr>
                <w:rFonts w:ascii="Courier New" w:eastAsia="Times New Roman" w:hAnsi="Courier New" w:cs="Courier New"/>
                <w:color w:val="000000"/>
                <w:sz w:val="15"/>
                <w:szCs w:val="15"/>
              </w:rPr>
              <w:t>.</w:t>
            </w:r>
            <w:proofErr w:type="gramEnd"/>
            <w:r w:rsidRPr="00D410F8">
              <w:rPr>
                <w:rFonts w:ascii="Courier New" w:eastAsia="Times New Roman" w:hAnsi="Courier New" w:cs="Courier New"/>
                <w:color w:val="000000"/>
                <w:sz w:val="15"/>
                <w:szCs w:val="15"/>
              </w:rPr>
              <w:br/>
              <w:t xml:space="preserve">Copyright in the layout, presentation and appearance of each </w:t>
            </w:r>
            <w:proofErr w:type="spellStart"/>
            <w:r w:rsidRPr="00D410F8">
              <w:rPr>
                <w:rFonts w:ascii="Courier New" w:eastAsia="Times New Roman" w:hAnsi="Courier New" w:cs="Courier New"/>
                <w:color w:val="000000"/>
                <w:sz w:val="15"/>
                <w:szCs w:val="15"/>
              </w:rPr>
              <w:t>Infosafe</w:t>
            </w:r>
            <w:proofErr w:type="spellEnd"/>
            <w:r w:rsidRPr="00D410F8">
              <w:rPr>
                <w:rFonts w:ascii="Courier New" w:eastAsia="Times New Roman" w:hAnsi="Courier New" w:cs="Courier New"/>
                <w:color w:val="000000"/>
                <w:sz w:val="15"/>
                <w:szCs w:val="15"/>
              </w:rPr>
              <w:t xml:space="preserve"> MSDS displayed is the intellectual property of </w:t>
            </w:r>
            <w:proofErr w:type="spellStart"/>
            <w:r w:rsidRPr="00D410F8">
              <w:rPr>
                <w:rFonts w:ascii="Courier New" w:eastAsia="Times New Roman" w:hAnsi="Courier New" w:cs="Courier New"/>
                <w:color w:val="000000"/>
                <w:sz w:val="15"/>
                <w:szCs w:val="15"/>
              </w:rPr>
              <w:t>Acohs</w:t>
            </w:r>
            <w:proofErr w:type="spellEnd"/>
            <w:r w:rsidRPr="00D410F8">
              <w:rPr>
                <w:rFonts w:ascii="Courier New" w:eastAsia="Times New Roman" w:hAnsi="Courier New" w:cs="Courier New"/>
                <w:color w:val="000000"/>
                <w:sz w:val="15"/>
                <w:szCs w:val="15"/>
              </w:rPr>
              <w:t xml:space="preserve"> Pty Ltd.</w:t>
            </w:r>
            <w:r w:rsidRPr="00D410F8">
              <w:rPr>
                <w:rFonts w:ascii="Courier New" w:eastAsia="Times New Roman" w:hAnsi="Courier New" w:cs="Courier New"/>
                <w:color w:val="000000"/>
                <w:sz w:val="15"/>
                <w:szCs w:val="15"/>
              </w:rPr>
              <w:br/>
              <w:t xml:space="preserve">The compilation of MSDS's displayed is the intellectual property of </w:t>
            </w:r>
            <w:proofErr w:type="spellStart"/>
            <w:r w:rsidRPr="00D410F8">
              <w:rPr>
                <w:rFonts w:ascii="Courier New" w:eastAsia="Times New Roman" w:hAnsi="Courier New" w:cs="Courier New"/>
                <w:color w:val="000000"/>
                <w:sz w:val="15"/>
                <w:szCs w:val="15"/>
              </w:rPr>
              <w:t>Acohs</w:t>
            </w:r>
            <w:proofErr w:type="spellEnd"/>
            <w:r w:rsidRPr="00D410F8">
              <w:rPr>
                <w:rFonts w:ascii="Courier New" w:eastAsia="Times New Roman" w:hAnsi="Courier New" w:cs="Courier New"/>
                <w:color w:val="000000"/>
                <w:sz w:val="15"/>
                <w:szCs w:val="15"/>
              </w:rPr>
              <w:t xml:space="preserve"> Pty Ltd. </w:t>
            </w:r>
            <w:r w:rsidRPr="00D410F8">
              <w:rPr>
                <w:rFonts w:ascii="Courier New" w:eastAsia="Times New Roman" w:hAnsi="Courier New" w:cs="Courier New"/>
                <w:color w:val="000000"/>
                <w:sz w:val="15"/>
                <w:szCs w:val="15"/>
              </w:rPr>
              <w:br/>
              <w:t xml:space="preserve">Copying of any MSDS displayed is permitted for personal use only and otherwise is not permitted. In particular the MSDS's displayed cannot be copied for the purpose of sale or </w:t>
            </w:r>
            <w:proofErr w:type="spellStart"/>
            <w:r w:rsidRPr="00D410F8">
              <w:rPr>
                <w:rFonts w:ascii="Courier New" w:eastAsia="Times New Roman" w:hAnsi="Courier New" w:cs="Courier New"/>
                <w:color w:val="000000"/>
                <w:sz w:val="15"/>
                <w:szCs w:val="15"/>
              </w:rPr>
              <w:t>licence</w:t>
            </w:r>
            <w:proofErr w:type="spellEnd"/>
            <w:r w:rsidRPr="00D410F8">
              <w:rPr>
                <w:rFonts w:ascii="Courier New" w:eastAsia="Times New Roman" w:hAnsi="Courier New" w:cs="Courier New"/>
                <w:color w:val="000000"/>
                <w:sz w:val="15"/>
                <w:szCs w:val="15"/>
              </w:rPr>
              <w:t xml:space="preserve"> or for inclusion as part of a collection of MSDS without the express written consent of </w:t>
            </w:r>
            <w:proofErr w:type="spellStart"/>
            <w:r w:rsidRPr="00D410F8">
              <w:rPr>
                <w:rFonts w:ascii="Courier New" w:eastAsia="Times New Roman" w:hAnsi="Courier New" w:cs="Courier New"/>
                <w:color w:val="000000"/>
                <w:sz w:val="15"/>
                <w:szCs w:val="15"/>
              </w:rPr>
              <w:t>Acohs</w:t>
            </w:r>
            <w:proofErr w:type="spellEnd"/>
            <w:r w:rsidRPr="00D410F8">
              <w:rPr>
                <w:rFonts w:ascii="Courier New" w:eastAsia="Times New Roman" w:hAnsi="Courier New" w:cs="Courier New"/>
                <w:color w:val="000000"/>
                <w:sz w:val="15"/>
                <w:szCs w:val="15"/>
              </w:rPr>
              <w:t xml:space="preserve"> Pty Ltd.</w:t>
            </w:r>
          </w:p>
        </w:tc>
      </w:tr>
      <w:tr w:rsidR="00D410F8" w:rsidRPr="00D410F8" w:rsidTr="00D410F8">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736"/>
              <w:gridCol w:w="2679"/>
            </w:tblGrid>
            <w:tr w:rsidR="00D410F8" w:rsidRPr="00D410F8">
              <w:trPr>
                <w:tblCellSpacing w:w="15" w:type="dxa"/>
              </w:trPr>
              <w:tc>
                <w:tcPr>
                  <w:tcW w:w="0" w:type="auto"/>
                  <w:vAlign w:val="center"/>
                  <w:hideMark/>
                </w:tcPr>
                <w:p w:rsidR="00D410F8" w:rsidRPr="00D410F8" w:rsidRDefault="00D410F8" w:rsidP="00D410F8">
                  <w:pPr>
                    <w:spacing w:after="0" w:line="240" w:lineRule="auto"/>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15"/>
                      <w:szCs w:val="15"/>
                    </w:rPr>
                    <w:t>Print Date: 16/02/2011</w:t>
                  </w:r>
                </w:p>
              </w:tc>
              <w:tc>
                <w:tcPr>
                  <w:tcW w:w="0" w:type="auto"/>
                  <w:vAlign w:val="center"/>
                  <w:hideMark/>
                </w:tcPr>
                <w:p w:rsidR="00D410F8" w:rsidRPr="00D410F8" w:rsidRDefault="00D410F8" w:rsidP="00D410F8">
                  <w:pPr>
                    <w:spacing w:after="0" w:line="240" w:lineRule="auto"/>
                    <w:jc w:val="right"/>
                    <w:rPr>
                      <w:rFonts w:ascii="Times New Roman" w:eastAsia="Times New Roman" w:hAnsi="Times New Roman" w:cs="Times New Roman"/>
                      <w:color w:val="000000"/>
                      <w:sz w:val="24"/>
                      <w:szCs w:val="24"/>
                    </w:rPr>
                  </w:pPr>
                  <w:r w:rsidRPr="00D410F8">
                    <w:rPr>
                      <w:rFonts w:ascii="Courier New" w:eastAsia="Times New Roman" w:hAnsi="Courier New" w:cs="Courier New"/>
                      <w:color w:val="000000"/>
                      <w:sz w:val="15"/>
                      <w:szCs w:val="15"/>
                    </w:rPr>
                    <w:t>BS: 1.9.46</w:t>
                  </w:r>
                </w:p>
              </w:tc>
            </w:tr>
          </w:tbl>
          <w:p w:rsidR="00D410F8" w:rsidRPr="00D410F8" w:rsidRDefault="00D410F8" w:rsidP="00D410F8">
            <w:pPr>
              <w:spacing w:after="0" w:line="240" w:lineRule="auto"/>
              <w:rPr>
                <w:rFonts w:ascii="Times New Roman" w:eastAsia="Times New Roman" w:hAnsi="Times New Roman" w:cs="Times New Roman"/>
                <w:color w:val="000000"/>
                <w:sz w:val="24"/>
                <w:szCs w:val="24"/>
              </w:rPr>
            </w:pPr>
          </w:p>
        </w:tc>
      </w:tr>
    </w:tbl>
    <w:p w:rsidR="00A34692" w:rsidRDefault="00D410F8"/>
    <w:sectPr w:rsidR="00A34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0F8"/>
    <w:rsid w:val="0070466A"/>
    <w:rsid w:val="00D4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0F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0F8"/>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D410F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D410F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D410F8"/>
    <w:rPr>
      <w:rFonts w:ascii="Arial" w:eastAsia="Times New Roman" w:hAnsi="Arial" w:cs="Arial"/>
      <w:vanish/>
      <w:color w:val="000000"/>
      <w:sz w:val="16"/>
      <w:szCs w:val="16"/>
    </w:rPr>
  </w:style>
</w:styles>
</file>

<file path=word/webSettings.xml><?xml version="1.0" encoding="utf-8"?>
<w:webSettings xmlns:r="http://schemas.openxmlformats.org/officeDocument/2006/relationships" xmlns:w="http://schemas.openxmlformats.org/wordprocessingml/2006/main">
  <w:divs>
    <w:div w:id="19304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13281</Characters>
  <Application>Microsoft Office Word</Application>
  <DocSecurity>0</DocSecurity>
  <Lines>110</Lines>
  <Paragraphs>31</Paragraphs>
  <ScaleCrop>false</ScaleCrop>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lee.conklin</dc:creator>
  <cp:lastModifiedBy>lee.conklin</cp:lastModifiedBy>
  <cp:revision>1</cp:revision>
  <dcterms:created xsi:type="dcterms:W3CDTF">2011-02-15T21:59:00Z</dcterms:created>
  <dcterms:modified xsi:type="dcterms:W3CDTF">2011-02-15T21:59:00Z</dcterms:modified>
</cp:coreProperties>
</file>